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DEC0" w14:textId="77777777" w:rsidR="00204E5E" w:rsidRDefault="00204E5E" w:rsidP="00204E5E">
      <w:pPr>
        <w:jc w:val="center"/>
        <w:rPr>
          <w:b/>
          <w:bCs/>
          <w:sz w:val="28"/>
          <w:szCs w:val="28"/>
        </w:rPr>
      </w:pPr>
    </w:p>
    <w:p w14:paraId="4A8CED1D" w14:textId="77777777" w:rsidR="00204E5E" w:rsidRDefault="00204E5E" w:rsidP="00204E5E">
      <w:pPr>
        <w:jc w:val="center"/>
        <w:rPr>
          <w:b/>
          <w:bCs/>
          <w:sz w:val="28"/>
          <w:szCs w:val="28"/>
        </w:rPr>
      </w:pPr>
    </w:p>
    <w:p w14:paraId="650C2C0B" w14:textId="77777777" w:rsidR="00204E5E" w:rsidRDefault="00204E5E" w:rsidP="00204E5E">
      <w:pPr>
        <w:jc w:val="center"/>
        <w:rPr>
          <w:b/>
          <w:bCs/>
          <w:sz w:val="28"/>
          <w:szCs w:val="28"/>
        </w:rPr>
      </w:pPr>
    </w:p>
    <w:p w14:paraId="41B0E03C" w14:textId="77777777" w:rsidR="00204E5E" w:rsidRDefault="00204E5E" w:rsidP="00204E5E">
      <w:pPr>
        <w:jc w:val="center"/>
        <w:rPr>
          <w:b/>
          <w:bCs/>
          <w:sz w:val="28"/>
          <w:szCs w:val="28"/>
        </w:rPr>
      </w:pPr>
    </w:p>
    <w:p w14:paraId="7B046573" w14:textId="77777777" w:rsidR="00204E5E" w:rsidRDefault="00204E5E" w:rsidP="00204E5E">
      <w:pPr>
        <w:jc w:val="center"/>
        <w:rPr>
          <w:b/>
          <w:bCs/>
          <w:sz w:val="28"/>
          <w:szCs w:val="28"/>
        </w:rPr>
      </w:pPr>
    </w:p>
    <w:p w14:paraId="7AC5BB7E" w14:textId="6242DC0F" w:rsidR="00204E5E" w:rsidRPr="00204E5E" w:rsidRDefault="00204E5E" w:rsidP="117D9F74">
      <w:pPr>
        <w:jc w:val="center"/>
        <w:rPr>
          <w:b/>
          <w:bCs/>
          <w:sz w:val="40"/>
          <w:szCs w:val="40"/>
        </w:rPr>
      </w:pPr>
      <w:r w:rsidRPr="117D9F74">
        <w:rPr>
          <w:b/>
          <w:bCs/>
          <w:sz w:val="40"/>
          <w:szCs w:val="40"/>
        </w:rPr>
        <w:t>Plan for utarbeidelse av bevarings- og kassasjonsplan for Vestby, Ås og Frogn kommuner</w:t>
      </w:r>
    </w:p>
    <w:p w14:paraId="34E90A1D" w14:textId="621EB03A" w:rsidR="00204E5E" w:rsidRPr="00204E5E" w:rsidRDefault="560C04A1" w:rsidP="117D9F74">
      <w:pPr>
        <w:jc w:val="center"/>
        <w:rPr>
          <w:b/>
          <w:bCs/>
          <w:sz w:val="40"/>
          <w:szCs w:val="40"/>
        </w:rPr>
      </w:pPr>
      <w:r w:rsidRPr="117D9F74">
        <w:rPr>
          <w:b/>
          <w:bCs/>
          <w:sz w:val="40"/>
          <w:szCs w:val="40"/>
        </w:rPr>
        <w:t>2024 - 2025</w:t>
      </w:r>
    </w:p>
    <w:p w14:paraId="029C5B38" w14:textId="1F0C43D1" w:rsidR="00204E5E" w:rsidRPr="00204E5E" w:rsidRDefault="00204E5E" w:rsidP="00204E5E">
      <w:pPr>
        <w:jc w:val="center"/>
        <w:rPr>
          <w:b/>
          <w:bCs/>
          <w:sz w:val="40"/>
          <w:szCs w:val="40"/>
        </w:rPr>
      </w:pPr>
      <w:r w:rsidRPr="117D9F74">
        <w:rPr>
          <w:b/>
          <w:bCs/>
          <w:sz w:val="40"/>
          <w:szCs w:val="40"/>
        </w:rPr>
        <w:br w:type="page"/>
      </w:r>
    </w:p>
    <w:p w14:paraId="59F3974C" w14:textId="2FB30A3C" w:rsidR="00223D5F" w:rsidRPr="00524A3F" w:rsidRDefault="00C422CD">
      <w:pPr>
        <w:rPr>
          <w:b/>
          <w:bCs/>
          <w:sz w:val="28"/>
          <w:szCs w:val="28"/>
        </w:rPr>
      </w:pPr>
      <w:r w:rsidRPr="00524A3F">
        <w:rPr>
          <w:b/>
          <w:bCs/>
          <w:sz w:val="28"/>
          <w:szCs w:val="28"/>
        </w:rPr>
        <w:lastRenderedPageBreak/>
        <w:t>Bakgrunn og begrunnelse for prosjektet</w:t>
      </w:r>
    </w:p>
    <w:p w14:paraId="05DEF30C" w14:textId="17D021D4" w:rsidR="00117C2E" w:rsidRDefault="00117C2E" w:rsidP="00117C2E">
      <w:r>
        <w:t xml:space="preserve">Vestby, Ås og Frogn kommuner </w:t>
      </w:r>
      <w:r w:rsidR="355E773A">
        <w:t>skal</w:t>
      </w:r>
      <w:r>
        <w:t xml:space="preserve"> utarbeide en felles bevarings- og kassasjonsplan</w:t>
      </w:r>
      <w:r w:rsidR="00204E5E">
        <w:t xml:space="preserve"> (BK-plan)</w:t>
      </w:r>
      <w:r>
        <w:t xml:space="preserve"> med lokale tilpasninger.</w:t>
      </w:r>
    </w:p>
    <w:p w14:paraId="7B54E930" w14:textId="70AE6066" w:rsidR="003D0EA3" w:rsidRDefault="003D0EA3">
      <w:r>
        <w:t xml:space="preserve">BK-planen er et lovpålagt styringsdokument som skal være en del av kommunenes arkivplan. Forskrift om </w:t>
      </w:r>
      <w:proofErr w:type="spellStart"/>
      <w:r>
        <w:t>offentleg</w:t>
      </w:r>
      <w:proofErr w:type="spellEnd"/>
      <w:r>
        <w:t xml:space="preserve"> arkiv § 16 pålegger offentlige organ å utarbeide kassasjonsregler for materiale som ikke er omfattet av arkivavgrensing eller bevaringspåbud. Riksarkivarens forskrift kapittel 7 </w:t>
      </w:r>
      <w:r w:rsidR="001826C6">
        <w:t>gir innledende og generelle bevaringsbestemmelser for kommuner og fylkeskommuner.  Bestemmelsene er et minimumskrav og hver kommune har i tillegg plikt til å vurdere hva som skal merbevares. For materiale som skal kasseres så må kommunene bestemme bevaringstid.</w:t>
      </w:r>
    </w:p>
    <w:p w14:paraId="6592FF02" w14:textId="4D4E33BC" w:rsidR="00117C2E" w:rsidRDefault="00117C2E">
      <w:r>
        <w:t>Vestby, Ås og Frogn kommuner har et godt arkivfaglig samarbeid</w:t>
      </w:r>
      <w:r w:rsidR="0039280D">
        <w:t xml:space="preserve"> og har jobbet sammen i flere prosjekter, blant annet oppgradering av sak- og arkivsystem og etablering av nye retningslinjer for informasjonsforvaltning. </w:t>
      </w:r>
      <w:r>
        <w:t>I arbeidet med Retningslinjer for informasjonsforvaltning ble det identifisert en rekke satsningsområder med tilhørende tiltak</w:t>
      </w:r>
      <w:r w:rsidR="0039280D">
        <w:t xml:space="preserve">, blant annet utviklingen av </w:t>
      </w:r>
      <w:r w:rsidR="00204E5E">
        <w:t>BK</w:t>
      </w:r>
      <w:r w:rsidR="0039280D">
        <w:t>-plan. Alle identifiserte tiltak i «Retningslinjer for informasjonsforvaltning 2022 - 2026»</w:t>
      </w:r>
      <w:r>
        <w:t xml:space="preserve"> må gjennomføres for å oppnå målbildet for</w:t>
      </w:r>
      <w:r w:rsidR="0039280D">
        <w:t xml:space="preserve"> kommunenes</w:t>
      </w:r>
      <w:r>
        <w:t xml:space="preserve"> informasjonsforvaltning. Ifølge veikart</w:t>
      </w:r>
      <w:r w:rsidR="00204E5E">
        <w:t>et i Retningslinjer for informasjonsforvaltning</w:t>
      </w:r>
      <w:r>
        <w:t xml:space="preserve"> skal arbeidet med BK-planen starte i andre halvdel av 2023.</w:t>
      </w:r>
    </w:p>
    <w:p w14:paraId="061AFDDE" w14:textId="51B4EDE9" w:rsidR="117D9F74" w:rsidRDefault="469EECAC" w:rsidP="76B7A73B">
      <w:pPr>
        <w:rPr>
          <w:color w:val="C00000"/>
        </w:rPr>
      </w:pPr>
      <w:r>
        <w:t>Bevarings- og kassasjonsplan er et viktig organisasjonsprosjekt som involverer hele organisasjonen</w:t>
      </w:r>
      <w:r w:rsidR="51A21CA5">
        <w:t xml:space="preserve"> og</w:t>
      </w:r>
      <w:r>
        <w:t xml:space="preserve"> alle fagområde</w:t>
      </w:r>
      <w:r w:rsidR="46F577A6">
        <w:t>ne</w:t>
      </w:r>
      <w:r>
        <w:t xml:space="preserve">. De forskjellige fagområdene vil bli konsultert underveis i </w:t>
      </w:r>
      <w:r w:rsidR="11480353">
        <w:t>prosjektet.</w:t>
      </w:r>
      <w:r w:rsidR="1E37D7EC">
        <w:t xml:space="preserve">  </w:t>
      </w:r>
      <w:r w:rsidR="1E37D7EC" w:rsidRPr="76B7A73B">
        <w:t xml:space="preserve">Prosjektperioden er 2024-2025, og </w:t>
      </w:r>
      <w:r w:rsidR="3CB71448" w:rsidRPr="76B7A73B">
        <w:t>hver kommune skal ha ferdigstilt sin BK-plan innen 31.12.2025.</w:t>
      </w:r>
    </w:p>
    <w:p w14:paraId="71BCF2B7" w14:textId="16575055" w:rsidR="76B7A73B" w:rsidRDefault="76B7A73B" w:rsidP="76B7A73B">
      <w:pPr>
        <w:rPr>
          <w:b/>
          <w:bCs/>
          <w:sz w:val="28"/>
          <w:szCs w:val="28"/>
        </w:rPr>
      </w:pPr>
    </w:p>
    <w:p w14:paraId="0722DAA3" w14:textId="7B23F4D9" w:rsidR="00524A3F" w:rsidRPr="00524A3F" w:rsidRDefault="00C422CD" w:rsidP="00524A3F">
      <w:pPr>
        <w:rPr>
          <w:b/>
          <w:bCs/>
          <w:sz w:val="28"/>
          <w:szCs w:val="28"/>
        </w:rPr>
      </w:pPr>
      <w:r w:rsidRPr="00524A3F">
        <w:rPr>
          <w:b/>
          <w:bCs/>
          <w:sz w:val="28"/>
          <w:szCs w:val="28"/>
        </w:rPr>
        <w:t>Prosjektets mål</w:t>
      </w:r>
    </w:p>
    <w:p w14:paraId="47157824" w14:textId="118B3C69" w:rsidR="00C422CD" w:rsidRDefault="00524A3F">
      <w:r>
        <w:t>Etter endt prosjekt skal kommunene ha en</w:t>
      </w:r>
      <w:r w:rsidR="000233E9">
        <w:t xml:space="preserve"> </w:t>
      </w:r>
      <w:r w:rsidR="1E43AEDC">
        <w:t xml:space="preserve">overordnet </w:t>
      </w:r>
      <w:r w:rsidR="00AB4AC4">
        <w:t xml:space="preserve">felles </w:t>
      </w:r>
      <w:r w:rsidR="000233E9">
        <w:t>bevarings- og kassasjonsplan</w:t>
      </w:r>
      <w:r w:rsidR="00AB4AC4">
        <w:t xml:space="preserve"> med lokale tilpasninger </w:t>
      </w:r>
      <w:r w:rsidR="000233E9">
        <w:t>for elektroniske og papirbaserte arkiver</w:t>
      </w:r>
      <w:r>
        <w:t xml:space="preserve">. </w:t>
      </w:r>
      <w:r w:rsidR="00AB4AC4">
        <w:t>Planen</w:t>
      </w:r>
      <w:r>
        <w:t xml:space="preserve"> skal</w:t>
      </w:r>
      <w:r w:rsidR="00AB4AC4">
        <w:t xml:space="preserve"> inneholde en detaljert kartlegging av kommunen</w:t>
      </w:r>
      <w:r w:rsidR="6F50F44D">
        <w:t>es</w:t>
      </w:r>
      <w:r w:rsidR="00AB4AC4">
        <w:t xml:space="preserve"> arkiver, bevarings- og kassasjonsvurderinger og kassasjonsfrister. </w:t>
      </w:r>
    </w:p>
    <w:p w14:paraId="27C24BD2" w14:textId="1835D9EB" w:rsidR="006470A8" w:rsidRDefault="714D26CE" w:rsidP="76B7A73B">
      <w:r>
        <w:t>Arkivverket definerer bevaringsformålene slik:</w:t>
      </w:r>
    </w:p>
    <w:p w14:paraId="496EFB34" w14:textId="7A478413" w:rsidR="006470A8" w:rsidRDefault="714D26CE" w:rsidP="117D9F74">
      <w:pPr>
        <w:spacing w:after="0"/>
        <w:ind w:left="-20" w:right="-20"/>
      </w:pPr>
      <w:r w:rsidRPr="117D9F74">
        <w:rPr>
          <w:rFonts w:ascii="Calibri" w:eastAsia="Calibri" w:hAnsi="Calibri" w:cs="Calibri"/>
        </w:rPr>
        <w:t>1) å dokumentere kommunens/fylkeskommunens funksjon i samfunnet, utøvelse av myndighet, og rolle i samfunnsutviklingen</w:t>
      </w:r>
    </w:p>
    <w:p w14:paraId="061BB03F" w14:textId="1B901B22" w:rsidR="006470A8" w:rsidRDefault="714D26CE" w:rsidP="117D9F74">
      <w:pPr>
        <w:ind w:left="-20" w:right="-20"/>
      </w:pPr>
      <w:r w:rsidRPr="117D9F74">
        <w:rPr>
          <w:rFonts w:ascii="Calibri" w:eastAsia="Calibri" w:hAnsi="Calibri" w:cs="Calibri"/>
        </w:rPr>
        <w:t>2) å holde tilgjengelig materiale som gir informasjon om forhold i samfunnet på et gitt tidspunkt, og som belyser samfunnsutviklingen.</w:t>
      </w:r>
    </w:p>
    <w:p w14:paraId="265B9647" w14:textId="50D3486A" w:rsidR="006470A8" w:rsidRDefault="006470A8" w:rsidP="117D9F74"/>
    <w:p w14:paraId="746D6FCF" w14:textId="5295A973" w:rsidR="06B2ED76" w:rsidRDefault="06B2ED76" w:rsidP="76B7A73B">
      <w:pPr>
        <w:rPr>
          <w:b/>
          <w:bCs/>
          <w:sz w:val="28"/>
          <w:szCs w:val="28"/>
        </w:rPr>
      </w:pPr>
      <w:r w:rsidRPr="76B7A73B">
        <w:rPr>
          <w:b/>
          <w:bCs/>
          <w:sz w:val="28"/>
          <w:szCs w:val="28"/>
        </w:rPr>
        <w:t>Prosjektets omfang</w:t>
      </w:r>
    </w:p>
    <w:p w14:paraId="672F37A9" w14:textId="2DBD695F" w:rsidR="06B2ED76" w:rsidRDefault="75083906">
      <w:r>
        <w:t>I tråd med bevaringsformålene skal p</w:t>
      </w:r>
      <w:r w:rsidR="06B2ED76">
        <w:t>lanen</w:t>
      </w:r>
      <w:r w:rsidR="7AEA9D48">
        <w:t xml:space="preserve"> </w:t>
      </w:r>
      <w:r w:rsidR="06B2ED76">
        <w:t>ta stilling</w:t>
      </w:r>
      <w:r w:rsidR="07840E73">
        <w:t xml:space="preserve"> til</w:t>
      </w:r>
      <w:r w:rsidR="28319BDA">
        <w:t xml:space="preserve">: </w:t>
      </w:r>
    </w:p>
    <w:p w14:paraId="3CB3E228" w14:textId="309C5887" w:rsidR="06B2ED76" w:rsidRDefault="42AC4E7B">
      <w:r>
        <w:t>D</w:t>
      </w:r>
      <w:r w:rsidR="06B2ED76">
        <w:t xml:space="preserve">okumentasjon </w:t>
      </w:r>
      <w:r w:rsidR="04718915">
        <w:t xml:space="preserve">skapt </w:t>
      </w:r>
      <w:r w:rsidR="06B2ED76">
        <w:t>som ledd i kommunens</w:t>
      </w:r>
      <w:r w:rsidR="04A0DB86">
        <w:t xml:space="preserve"> </w:t>
      </w:r>
      <w:r w:rsidR="06B2ED76">
        <w:t>saksbehandling og tjenesteyting</w:t>
      </w:r>
      <w:r w:rsidR="5F46F453">
        <w:t>, både i samtid og fortid</w:t>
      </w:r>
    </w:p>
    <w:p w14:paraId="449A0D83" w14:textId="61429AD0" w:rsidR="4637B358" w:rsidRDefault="4637B358">
      <w:r>
        <w:t>h</w:t>
      </w:r>
      <w:r w:rsidR="06B2ED76">
        <w:t>vor dokumentasjonen</w:t>
      </w:r>
      <w:r w:rsidR="2B68B1F9">
        <w:t xml:space="preserve"> finnes og </w:t>
      </w:r>
    </w:p>
    <w:p w14:paraId="56699962" w14:textId="4B02F4D8" w:rsidR="2B68B1F9" w:rsidRDefault="2B68B1F9">
      <w:r>
        <w:t>h</w:t>
      </w:r>
      <w:r w:rsidR="06B2ED76">
        <w:t>vor lenge og hvor</w:t>
      </w:r>
      <w:r w:rsidR="56CCB6B8">
        <w:t xml:space="preserve"> </w:t>
      </w:r>
      <w:r w:rsidR="06B2ED76">
        <w:t>dokumentasjonen</w:t>
      </w:r>
      <w:r w:rsidR="17217F7C">
        <w:t xml:space="preserve"> skal</w:t>
      </w:r>
      <w:r w:rsidR="06B2ED76">
        <w:t xml:space="preserve"> tas vare på</w:t>
      </w:r>
      <w:r w:rsidR="0F0A9C0B">
        <w:t>.</w:t>
      </w:r>
    </w:p>
    <w:p w14:paraId="04AB56D6" w14:textId="563C9C72" w:rsidR="117D9F74" w:rsidRDefault="117D9F74"/>
    <w:p w14:paraId="11332B02" w14:textId="67A753EA" w:rsidR="3FC25D40" w:rsidRDefault="0D35E9BF">
      <w:r>
        <w:lastRenderedPageBreak/>
        <w:t>For å avgrense prosjektet vil v</w:t>
      </w:r>
      <w:r w:rsidR="41A07ABC">
        <w:t xml:space="preserve">i i første </w:t>
      </w:r>
      <w:r w:rsidR="057F1654">
        <w:t>om</w:t>
      </w:r>
      <w:r w:rsidR="41A07ABC">
        <w:t xml:space="preserve">gang ha </w:t>
      </w:r>
      <w:proofErr w:type="gramStart"/>
      <w:r w:rsidR="41A07ABC">
        <w:t>fokus</w:t>
      </w:r>
      <w:proofErr w:type="gramEnd"/>
      <w:r w:rsidR="41A07ABC">
        <w:t xml:space="preserve"> på dagens saksbehandl</w:t>
      </w:r>
      <w:r w:rsidR="38474154">
        <w:t xml:space="preserve">ing </w:t>
      </w:r>
      <w:r w:rsidR="5C683C8E">
        <w:t>og saksbehandlingssystemer, fagsystemer og arkivsystemer.</w:t>
      </w:r>
    </w:p>
    <w:p w14:paraId="3B9B7A07" w14:textId="3E7FE3A3" w:rsidR="1CD49344" w:rsidRDefault="624E0823" w:rsidP="117D9F74">
      <w:r>
        <w:t>Vi har valgt f</w:t>
      </w:r>
      <w:r w:rsidR="42FC355C">
        <w:t xml:space="preserve">unksjonsbasert tilnærming på selve kartleggingen </w:t>
      </w:r>
      <w:r w:rsidR="5C79473A">
        <w:t>av aktive arkiver</w:t>
      </w:r>
      <w:r w:rsidR="256B6943">
        <w:t>;</w:t>
      </w:r>
      <w:r w:rsidR="42FC355C">
        <w:t xml:space="preserve"> </w:t>
      </w:r>
      <w:r w:rsidR="1A9B9A82">
        <w:t>k</w:t>
      </w:r>
      <w:r w:rsidR="6405E1F5">
        <w:t xml:space="preserve">ommunens oppgaver fremfor organisering. </w:t>
      </w:r>
      <w:r w:rsidR="6405E1F5" w:rsidRPr="57C08D2B">
        <w:rPr>
          <w:rFonts w:ascii="Calibri" w:eastAsia="Calibri" w:hAnsi="Calibri" w:cs="Calibri"/>
        </w:rPr>
        <w:t>En fordel med å ta utgangspunkt i oppgaver er at kommunens oppgaver som regel er mer stabile størrelser enn organiseringen av oppgavene. Kommunens oppgaver strekker seg gjerne over lang tid, særlig hvis oppgaven er hjemlet i lov. En og samme oppgave kan over tid utføres av forskjellige enheter.</w:t>
      </w:r>
    </w:p>
    <w:p w14:paraId="193354F8" w14:textId="39FF44AE" w:rsidR="1CD49344" w:rsidRDefault="1CD49344" w:rsidP="117D9F74">
      <w:r>
        <w:t>Arkiver som allerede er ordnet og avsluttet</w:t>
      </w:r>
      <w:r w:rsidR="6E29097F">
        <w:t xml:space="preserve"> </w:t>
      </w:r>
      <w:r w:rsidR="5EA5A71A">
        <w:t>vil vi vurdere i forhold til</w:t>
      </w:r>
      <w:r w:rsidR="6E29097F">
        <w:t xml:space="preserve"> perioder</w:t>
      </w:r>
      <w:r w:rsidR="65E876D2">
        <w:t xml:space="preserve"> og hvordan det er ordnet/klassifikasjon</w:t>
      </w:r>
      <w:r w:rsidR="6E29097F">
        <w:t xml:space="preserve">. </w:t>
      </w:r>
    </w:p>
    <w:p w14:paraId="63FFFBBD" w14:textId="6AFA958A" w:rsidR="4057E2C8" w:rsidRDefault="3D810207" w:rsidP="117D9F74">
      <w:pPr>
        <w:rPr>
          <w:rFonts w:ascii="Calibri" w:eastAsia="Calibri" w:hAnsi="Calibri" w:cs="Calibri"/>
        </w:rPr>
      </w:pPr>
      <w:r>
        <w:t xml:space="preserve">Siden det er et felles prosjekt vil </w:t>
      </w:r>
      <w:r w:rsidR="3EB82197">
        <w:t>kommunene</w:t>
      </w:r>
      <w:r>
        <w:t xml:space="preserve"> </w:t>
      </w:r>
      <w:r w:rsidR="28142233">
        <w:t>fokusere på kartlegging av de samme periodene innenfor samme tidsintervall sånn at vi kan</w:t>
      </w:r>
      <w:r w:rsidR="174CAC38">
        <w:t xml:space="preserve"> utnytte oss av</w:t>
      </w:r>
      <w:r w:rsidR="28142233">
        <w:t xml:space="preserve"> felles kompetanse</w:t>
      </w:r>
      <w:r w:rsidR="1B2EDC82">
        <w:t>. Målet med kartleggingen er å l</w:t>
      </w:r>
      <w:r w:rsidR="1B2EDC82" w:rsidRPr="50F3536F">
        <w:rPr>
          <w:rFonts w:ascii="Calibri" w:eastAsia="Calibri" w:hAnsi="Calibri" w:cs="Calibri"/>
        </w:rPr>
        <w:t xml:space="preserve">okalisere og beskrive den bevaringsverdige dokumentasjonen og hvilke systemer som utveksler informasjon med hverandre. </w:t>
      </w:r>
    </w:p>
    <w:p w14:paraId="6BD4DC39" w14:textId="3FB77341" w:rsidR="394ACC95" w:rsidRDefault="394ACC95" w:rsidP="50F3536F">
      <w:pPr>
        <w:rPr>
          <w:rFonts w:ascii="Calibri" w:eastAsia="Calibri" w:hAnsi="Calibri" w:cs="Calibri"/>
        </w:rPr>
      </w:pPr>
      <w:r w:rsidRPr="50F3536F">
        <w:rPr>
          <w:rFonts w:ascii="Calibri" w:eastAsia="Calibri" w:hAnsi="Calibri" w:cs="Calibri"/>
        </w:rPr>
        <w:t>Dette dokumentet vil være et levende dokument og s</w:t>
      </w:r>
      <w:r w:rsidR="32E43631" w:rsidRPr="50F3536F">
        <w:rPr>
          <w:rFonts w:ascii="Calibri" w:eastAsia="Calibri" w:hAnsi="Calibri" w:cs="Calibri"/>
        </w:rPr>
        <w:t>kal oppdateres etter hvert som delmål blir nådd eller nye delmål kommer til.</w:t>
      </w:r>
    </w:p>
    <w:p w14:paraId="72F15E0B" w14:textId="2B9F9F8D" w:rsidR="50F3536F" w:rsidRDefault="50F3536F" w:rsidP="50F3536F">
      <w:pPr>
        <w:rPr>
          <w:rFonts w:ascii="Calibri" w:eastAsia="Calibri" w:hAnsi="Calibri" w:cs="Calibri"/>
        </w:rPr>
      </w:pPr>
    </w:p>
    <w:p w14:paraId="7C1A7A23" w14:textId="77777777" w:rsidR="7B95AD15" w:rsidRDefault="7B95AD15" w:rsidP="50F3536F">
      <w:pPr>
        <w:rPr>
          <w:b/>
          <w:bCs/>
          <w:sz w:val="28"/>
          <w:szCs w:val="28"/>
        </w:rPr>
      </w:pPr>
      <w:r w:rsidRPr="50F3536F">
        <w:rPr>
          <w:b/>
          <w:bCs/>
          <w:sz w:val="28"/>
          <w:szCs w:val="28"/>
        </w:rPr>
        <w:t>Ressurser:</w:t>
      </w:r>
    </w:p>
    <w:p w14:paraId="2F52F3B6" w14:textId="33B7F906" w:rsidR="7B95AD15" w:rsidRDefault="7B95AD15" w:rsidP="50F3536F">
      <w:pPr>
        <w:ind w:firstLine="708"/>
        <w:rPr>
          <w:color w:val="0000FF"/>
          <w:u w:val="single"/>
        </w:rPr>
      </w:pPr>
      <w:r>
        <w:t xml:space="preserve">Arkivverket: </w:t>
      </w:r>
      <w:hyperlink r:id="rId8" w:anchor="!#block-body-3">
        <w:r w:rsidRPr="50F3536F">
          <w:rPr>
            <w:rStyle w:val="Hyperkobling"/>
          </w:rPr>
          <w:t>Å lage en bevaringsplan - Arkivverket</w:t>
        </w:r>
      </w:hyperlink>
    </w:p>
    <w:p w14:paraId="18964E34" w14:textId="79003FCB" w:rsidR="7B95AD15" w:rsidRDefault="7B95AD15" w:rsidP="50F3536F">
      <w:pPr>
        <w:ind w:left="705"/>
      </w:pPr>
      <w:r>
        <w:t xml:space="preserve">Andres </w:t>
      </w:r>
      <w:proofErr w:type="spellStart"/>
      <w:r>
        <w:t>bk</w:t>
      </w:r>
      <w:proofErr w:type="spellEnd"/>
      <w:r>
        <w:t>-planer: For eksempel «Bevarings- og kassasjonsplan for deltakerkommunene i IKA Opplandene».</w:t>
      </w:r>
    </w:p>
    <w:p w14:paraId="4414B4FF" w14:textId="46559E56" w:rsidR="117D9F74" w:rsidRDefault="117D9F74" w:rsidP="76B7A73B"/>
    <w:p w14:paraId="5C71376B" w14:textId="2C689DD2" w:rsidR="5FEBA27B" w:rsidRDefault="5FEBA27B" w:rsidP="57C08D2B">
      <w:r w:rsidRPr="57C08D2B">
        <w:rPr>
          <w:b/>
          <w:bCs/>
          <w:sz w:val="28"/>
          <w:szCs w:val="28"/>
        </w:rPr>
        <w:t>Organisering</w:t>
      </w:r>
    </w:p>
    <w:p w14:paraId="219ADCB4" w14:textId="3586765A" w:rsidR="5FEBA27B" w:rsidRDefault="5FEBA27B" w:rsidP="57C08D2B">
      <w:r w:rsidRPr="57C08D2B">
        <w:t>Prosjektgruppen består av;</w:t>
      </w:r>
    </w:p>
    <w:p w14:paraId="585DC318" w14:textId="162ADA3D" w:rsidR="06B2ED76" w:rsidRDefault="06B2ED76">
      <w:r>
        <w:t>Vegard Arnesen – Arkivleder Frogn kommune</w:t>
      </w:r>
    </w:p>
    <w:p w14:paraId="2DB28E37" w14:textId="51126412" w:rsidR="06B2ED76" w:rsidRDefault="06B2ED76">
      <w:r>
        <w:t>May Hoel Ambjørnsen – Rådgiver Ås kommune</w:t>
      </w:r>
    </w:p>
    <w:p w14:paraId="10C64D1E" w14:textId="68F27020" w:rsidR="117D9F74" w:rsidRDefault="06B2ED76" w:rsidP="76B7A73B">
      <w:pPr>
        <w:spacing w:line="360" w:lineRule="auto"/>
      </w:pPr>
      <w:r>
        <w:t>Stina Ahola – Fagleder arkiv Vestby kommune</w:t>
      </w:r>
    </w:p>
    <w:p w14:paraId="17CB31D7" w14:textId="0DEE6D51" w:rsidR="50F3536F" w:rsidRDefault="50F3536F" w:rsidP="50F3536F"/>
    <w:p w14:paraId="131ECD26" w14:textId="5CE5F305" w:rsidR="0CE22A89" w:rsidRDefault="0CE22A89" w:rsidP="50F3536F">
      <w:r w:rsidRPr="50F3536F">
        <w:rPr>
          <w:rFonts w:eastAsiaTheme="minorEastAsia"/>
        </w:rPr>
        <w:t xml:space="preserve">I </w:t>
      </w:r>
      <w:r w:rsidR="00D9B7F5" w:rsidRPr="50F3536F">
        <w:rPr>
          <w:rFonts w:eastAsiaTheme="minorEastAsia"/>
        </w:rPr>
        <w:t xml:space="preserve">tillegg til </w:t>
      </w:r>
      <w:r w:rsidR="70F9AB4E" w:rsidRPr="50F3536F">
        <w:rPr>
          <w:rFonts w:eastAsiaTheme="minorEastAsia"/>
        </w:rPr>
        <w:t>prosjektgruppens</w:t>
      </w:r>
      <w:r w:rsidR="37884358" w:rsidRPr="50F3536F">
        <w:rPr>
          <w:rFonts w:eastAsiaTheme="minorEastAsia"/>
        </w:rPr>
        <w:t xml:space="preserve"> arkivkomp</w:t>
      </w:r>
      <w:r w:rsidR="7130EF2E" w:rsidRPr="50F3536F">
        <w:rPr>
          <w:rFonts w:eastAsiaTheme="minorEastAsia"/>
        </w:rPr>
        <w:t>e</w:t>
      </w:r>
      <w:r w:rsidR="37884358" w:rsidRPr="50F3536F">
        <w:rPr>
          <w:rFonts w:eastAsiaTheme="minorEastAsia"/>
        </w:rPr>
        <w:t>tanse</w:t>
      </w:r>
      <w:r w:rsidR="00D9B7F5" w:rsidRPr="50F3536F">
        <w:rPr>
          <w:rFonts w:eastAsiaTheme="minorEastAsia"/>
        </w:rPr>
        <w:t xml:space="preserve"> </w:t>
      </w:r>
      <w:r w:rsidR="3501CA4B" w:rsidRPr="50F3536F">
        <w:rPr>
          <w:rFonts w:eastAsiaTheme="minorEastAsia"/>
        </w:rPr>
        <w:t>vil vi innhente</w:t>
      </w:r>
      <w:r w:rsidR="00D9B7F5" w:rsidRPr="50F3536F">
        <w:rPr>
          <w:rFonts w:eastAsiaTheme="minorEastAsia"/>
        </w:rPr>
        <w:t xml:space="preserve"> kompetanse fra fagområdene, IKT, juridisk</w:t>
      </w:r>
      <w:r w:rsidR="700A2078" w:rsidRPr="50F3536F">
        <w:rPr>
          <w:rFonts w:eastAsiaTheme="minorEastAsia"/>
        </w:rPr>
        <w:t xml:space="preserve"> rådgiver</w:t>
      </w:r>
      <w:r w:rsidR="1677BA9A" w:rsidRPr="50F3536F">
        <w:rPr>
          <w:rFonts w:eastAsiaTheme="minorEastAsia"/>
        </w:rPr>
        <w:t>(e)</w:t>
      </w:r>
      <w:r w:rsidR="00D9B7F5" w:rsidRPr="50F3536F">
        <w:rPr>
          <w:rFonts w:eastAsiaTheme="minorEastAsia"/>
        </w:rPr>
        <w:t xml:space="preserve"> og personvernombud </w:t>
      </w:r>
      <w:r w:rsidR="6525D4B0" w:rsidRPr="50F3536F">
        <w:rPr>
          <w:rFonts w:eastAsiaTheme="minorEastAsia"/>
          <w:color w:val="333333"/>
        </w:rPr>
        <w:t>i vurderingene av bevaring- eller kassasjon</w:t>
      </w:r>
      <w:r w:rsidR="786E47CA" w:rsidRPr="50F3536F">
        <w:rPr>
          <w:rFonts w:eastAsiaTheme="minorEastAsia"/>
          <w:color w:val="333333"/>
        </w:rPr>
        <w:t xml:space="preserve">. </w:t>
      </w:r>
      <w:r w:rsidR="6525D4B0" w:rsidRPr="50F3536F">
        <w:rPr>
          <w:rFonts w:eastAsiaTheme="minorEastAsia"/>
        </w:rPr>
        <w:t xml:space="preserve"> </w:t>
      </w:r>
      <w:r w:rsidR="37B78760" w:rsidRPr="50F3536F">
        <w:rPr>
          <w:rFonts w:eastAsiaTheme="minorEastAsia"/>
          <w:color w:val="333333"/>
        </w:rPr>
        <w:t>Vi vil</w:t>
      </w:r>
      <w:r w:rsidR="7A95979D" w:rsidRPr="50F3536F">
        <w:rPr>
          <w:rFonts w:eastAsiaTheme="minorEastAsia"/>
          <w:color w:val="333333"/>
        </w:rPr>
        <w:t xml:space="preserve"> </w:t>
      </w:r>
      <w:r w:rsidR="37B78760" w:rsidRPr="50F3536F">
        <w:rPr>
          <w:rFonts w:eastAsiaTheme="minorEastAsia"/>
          <w:color w:val="333333"/>
        </w:rPr>
        <w:t>opprette delprosjektgrupper for de ulike saksområdene</w:t>
      </w:r>
      <w:r w:rsidR="5007DF49" w:rsidRPr="50F3536F">
        <w:rPr>
          <w:rFonts w:eastAsiaTheme="minorEastAsia"/>
          <w:color w:val="333333"/>
        </w:rPr>
        <w:t xml:space="preserve"> som skal bevares- og </w:t>
      </w:r>
      <w:proofErr w:type="spellStart"/>
      <w:r w:rsidR="5007DF49" w:rsidRPr="50F3536F">
        <w:rPr>
          <w:rFonts w:eastAsiaTheme="minorEastAsia"/>
          <w:color w:val="333333"/>
        </w:rPr>
        <w:t>kassasjonsvurderes</w:t>
      </w:r>
      <w:proofErr w:type="spellEnd"/>
      <w:r w:rsidR="5007DF49" w:rsidRPr="50F3536F">
        <w:rPr>
          <w:rFonts w:eastAsiaTheme="minorEastAsia"/>
          <w:color w:val="333333"/>
        </w:rPr>
        <w:t xml:space="preserve">. </w:t>
      </w:r>
      <w:r w:rsidR="61CBB7D6">
        <w:t>Kommunene organiserer seg internt (innenfor rammen av prosjektet) og fordeler oppgaver. Det skal holdes jevnlige statusmøter mellom kommunene for å dele erfaringer og gjøre underveisvurderinger.</w:t>
      </w:r>
    </w:p>
    <w:p w14:paraId="1D6EE4E3" w14:textId="6A44EB10" w:rsidR="50F3536F" w:rsidRDefault="50F3536F" w:rsidP="50F3536F">
      <w:pPr>
        <w:spacing w:line="360" w:lineRule="auto"/>
        <w:rPr>
          <w:rFonts w:eastAsiaTheme="minorEastAsia"/>
          <w:color w:val="333333"/>
        </w:rPr>
      </w:pPr>
    </w:p>
    <w:p w14:paraId="6F328F61" w14:textId="57CAEA70" w:rsidR="00C422CD" w:rsidRDefault="23AA325F" w:rsidP="76B7A73B">
      <w:r>
        <w:t>Interessenter</w:t>
      </w:r>
      <w:r w:rsidR="6546C336">
        <w:t>;</w:t>
      </w:r>
      <w:r w:rsidR="64062AEB">
        <w:t xml:space="preserve"> </w:t>
      </w:r>
    </w:p>
    <w:p w14:paraId="7F51F25F" w14:textId="25B97474" w:rsidR="00C422CD" w:rsidRDefault="40FE46AC" w:rsidP="76B7A73B">
      <w:r>
        <w:t>IKT, ledere, systemadministratorer i fagsystemene, saksbehandlere, personvernombud, a</w:t>
      </w:r>
      <w:r w:rsidR="0C1970F9">
        <w:t>nsvarlig</w:t>
      </w:r>
      <w:r w:rsidR="6D31A592">
        <w:t xml:space="preserve"> for</w:t>
      </w:r>
      <w:r w:rsidR="0C1970F9">
        <w:t xml:space="preserve"> </w:t>
      </w:r>
      <w:proofErr w:type="spellStart"/>
      <w:r w:rsidR="0CCB12A5">
        <w:t>Compilo</w:t>
      </w:r>
      <w:proofErr w:type="spellEnd"/>
      <w:r w:rsidR="0CCB12A5">
        <w:t>/</w:t>
      </w:r>
      <w:r w:rsidR="0C1970F9">
        <w:t>KSX</w:t>
      </w:r>
      <w:r w:rsidR="6003D6FB">
        <w:t xml:space="preserve"> og digitaliseringsrådgiver(e)</w:t>
      </w:r>
      <w:r w:rsidR="0C1970F9">
        <w:t>.</w:t>
      </w:r>
    </w:p>
    <w:p w14:paraId="18BB0BD9" w14:textId="30E01952" w:rsidR="00C422CD" w:rsidRDefault="53E881A1" w:rsidP="76B7A73B">
      <w:r>
        <w:lastRenderedPageBreak/>
        <w:t xml:space="preserve">Andre interessenter kan komme </w:t>
      </w:r>
      <w:r w:rsidR="3A5FAFC0">
        <w:t>i tillegg</w:t>
      </w:r>
      <w:r w:rsidR="0DA6CAD4">
        <w:t xml:space="preserve"> underveis i prosjektet</w:t>
      </w:r>
      <w:r w:rsidR="3A5FAFC0">
        <w:t>.</w:t>
      </w:r>
    </w:p>
    <w:p w14:paraId="559A0B4E" w14:textId="08106FD3" w:rsidR="00C422CD" w:rsidRDefault="00C422CD" w:rsidP="76B7A73B"/>
    <w:p w14:paraId="769E46D0" w14:textId="0D30D7D9" w:rsidR="00C422CD" w:rsidRDefault="34545A63" w:rsidP="50F3536F">
      <w:pPr>
        <w:rPr>
          <w:b/>
          <w:bCs/>
          <w:sz w:val="28"/>
          <w:szCs w:val="28"/>
        </w:rPr>
      </w:pPr>
      <w:r w:rsidRPr="50F3536F">
        <w:rPr>
          <w:b/>
          <w:bCs/>
          <w:sz w:val="28"/>
          <w:szCs w:val="28"/>
        </w:rPr>
        <w:t>Kommunikasjon</w:t>
      </w:r>
    </w:p>
    <w:p w14:paraId="6F3427C5" w14:textId="2E05846D" w:rsidR="00C422CD" w:rsidRDefault="34545A63" w:rsidP="76B7A73B">
      <w:r>
        <w:t xml:space="preserve">Avdelingsleder i avdelingen hvor arkivet ligger organisert i den enkelte kommunen informeres om prosjektets omfang og bruk av </w:t>
      </w:r>
      <w:r w:rsidR="3CCFE386">
        <w:t xml:space="preserve">interne </w:t>
      </w:r>
      <w:r>
        <w:t>ressurser og oppholdes oppdatert under hele prosjektet.</w:t>
      </w:r>
    </w:p>
    <w:p w14:paraId="29355443" w14:textId="29305CAF" w:rsidR="00C422CD" w:rsidRDefault="00C422CD" w:rsidP="76B7A73B"/>
    <w:p w14:paraId="22334770" w14:textId="0D3FC816" w:rsidR="00C422CD" w:rsidRDefault="34545A63" w:rsidP="76B7A73B">
      <w:r>
        <w:t xml:space="preserve">Før prosjektstart: </w:t>
      </w:r>
    </w:p>
    <w:p w14:paraId="05B0FE7D" w14:textId="411E2FC7" w:rsidR="00C422CD" w:rsidRDefault="34545A63" w:rsidP="76B7A73B">
      <w:r>
        <w:t>Alle interesserenter skal informeres om prosjektstart og hva prosjektet innebærer.</w:t>
      </w:r>
    </w:p>
    <w:p w14:paraId="7280F57C" w14:textId="239AC99B" w:rsidR="00C422CD" w:rsidRDefault="00C422CD" w:rsidP="76B7A73B"/>
    <w:p w14:paraId="33568E7D" w14:textId="37401FAE" w:rsidR="00C422CD" w:rsidRDefault="34545A63" w:rsidP="76B7A73B">
      <w:r>
        <w:t>Underveis i prosjektet:</w:t>
      </w:r>
    </w:p>
    <w:p w14:paraId="0100262B" w14:textId="16061177" w:rsidR="00C422CD" w:rsidRDefault="34545A63" w:rsidP="76B7A73B">
      <w:r>
        <w:t>Avdelingsledere, systemadministratorer og eventuelt saksbehandlere involveres i delprosjektene for fagområdene som angår dem.</w:t>
      </w:r>
    </w:p>
    <w:p w14:paraId="45BCBDC6" w14:textId="2B88FC6D" w:rsidR="00C422CD" w:rsidRDefault="34545A63" w:rsidP="76B7A73B">
      <w:r>
        <w:t>Digitaliseringsrådgiver, ansvarlig/rådgiver for internkontroll, juridisk og personvernombud informeres om status for prosjektet og involveres ved behov.</w:t>
      </w:r>
    </w:p>
    <w:p w14:paraId="26F2C742" w14:textId="19081220" w:rsidR="00C422CD" w:rsidRDefault="00C422CD" w:rsidP="76B7A73B"/>
    <w:p w14:paraId="6C5EF156" w14:textId="75376592" w:rsidR="50F3536F" w:rsidRDefault="50F3536F" w:rsidP="50F3536F"/>
    <w:p w14:paraId="066CFF1E" w14:textId="04BF6EA4" w:rsidR="302E0094" w:rsidRDefault="302E0094" w:rsidP="50F3536F">
      <w:r w:rsidRPr="50F3536F">
        <w:rPr>
          <w:b/>
          <w:bCs/>
          <w:sz w:val="28"/>
          <w:szCs w:val="28"/>
        </w:rPr>
        <w:t>Mål, a</w:t>
      </w:r>
      <w:r w:rsidR="614AE270" w:rsidRPr="50F3536F">
        <w:rPr>
          <w:b/>
          <w:bCs/>
          <w:sz w:val="28"/>
          <w:szCs w:val="28"/>
        </w:rPr>
        <w:t>rbeidsmetode og f</w:t>
      </w:r>
      <w:r w:rsidR="00524A3F" w:rsidRPr="50F3536F">
        <w:rPr>
          <w:b/>
          <w:bCs/>
          <w:sz w:val="28"/>
          <w:szCs w:val="28"/>
        </w:rPr>
        <w:t>remdriftsplan</w:t>
      </w:r>
      <w:r w:rsidR="6CED53EC" w:rsidRPr="50F3536F">
        <w:rPr>
          <w:b/>
          <w:bCs/>
          <w:sz w:val="28"/>
          <w:szCs w:val="28"/>
        </w:rPr>
        <w:t xml:space="preserve"> </w:t>
      </w:r>
    </w:p>
    <w:p w14:paraId="150530BB" w14:textId="085E10D4" w:rsidR="50F3536F" w:rsidRDefault="50F3536F" w:rsidP="50F3536F">
      <w:pPr>
        <w:rPr>
          <w:b/>
          <w:bCs/>
          <w:sz w:val="28"/>
          <w:szCs w:val="28"/>
        </w:rPr>
      </w:pPr>
    </w:p>
    <w:p w14:paraId="7BE4DC1D" w14:textId="074710A3" w:rsidR="1C3F66DB" w:rsidRDefault="1C3F66DB" w:rsidP="50F3536F">
      <w:pPr>
        <w:rPr>
          <w:b/>
          <w:bCs/>
          <w:u w:val="single"/>
        </w:rPr>
      </w:pPr>
      <w:r w:rsidRPr="50F3536F">
        <w:rPr>
          <w:b/>
          <w:bCs/>
          <w:u w:val="single"/>
        </w:rPr>
        <w:t>Forarbeid – Januar – Februar 2024</w:t>
      </w:r>
    </w:p>
    <w:p w14:paraId="1EC88E92" w14:textId="4FD730EA" w:rsidR="1C3F66DB" w:rsidRDefault="1C3F66DB" w:rsidP="50F3536F">
      <w:r w:rsidRPr="50F3536F">
        <w:t>Mål: Sette sammen prosjektgruppe, bli enige om prosjektets omfang, lage fremdriftsplan for utarbeiding av BK-plan.</w:t>
      </w:r>
    </w:p>
    <w:p w14:paraId="360A068D" w14:textId="1FC5D375" w:rsidR="1C3F66DB" w:rsidRDefault="1C3F66DB" w:rsidP="50F3536F">
      <w:r w:rsidRPr="50F3536F">
        <w:t>Resultat: Prosjektdokumentet “Plan for utarbeidelse av bevarings- og kassasjonsplan for Vestby, Ås og Frogn kommuner 2024 – 2025". Ferdigstilt i uke 10.</w:t>
      </w:r>
    </w:p>
    <w:p w14:paraId="2FBFFCB2" w14:textId="4D81893B" w:rsidR="1C3F66DB" w:rsidRDefault="1C3F66DB" w:rsidP="50F3536F">
      <w:r w:rsidRPr="50F3536F">
        <w:t>Det er satt opp en interkommunal prosjektgruppe med en representant fra arkivtjenesten i de respektive kommunene. Gruppa er enig om prosjektets omfang og har laget en fremdriftsplan. Fremdriftsplanen må justeres</w:t>
      </w:r>
      <w:r w:rsidR="42C20735" w:rsidRPr="50F3536F">
        <w:t>, tilpasses</w:t>
      </w:r>
      <w:r w:rsidRPr="50F3536F">
        <w:t xml:space="preserve"> og utvides underveis i prosjektet.</w:t>
      </w:r>
    </w:p>
    <w:p w14:paraId="14B7669F" w14:textId="6FA888EA" w:rsidR="50F3536F" w:rsidRDefault="50F3536F" w:rsidP="50F3536F"/>
    <w:p w14:paraId="73A130EC" w14:textId="1E33AAE7" w:rsidR="50F3536F" w:rsidRDefault="50F3536F">
      <w:r>
        <w:br w:type="page"/>
      </w:r>
    </w:p>
    <w:p w14:paraId="4172A2BC" w14:textId="7D62A6A6" w:rsidR="31A90124" w:rsidRDefault="31A90124" w:rsidP="50F3536F">
      <w:r w:rsidRPr="50F3536F">
        <w:lastRenderedPageBreak/>
        <w:t>Fremdriftsplan for perioden januar – august 2024:</w:t>
      </w:r>
    </w:p>
    <w:tbl>
      <w:tblPr>
        <w:tblStyle w:val="Tabellrutenet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09"/>
        <w:gridCol w:w="1933"/>
        <w:gridCol w:w="1781"/>
        <w:gridCol w:w="1816"/>
        <w:gridCol w:w="1579"/>
      </w:tblGrid>
      <w:tr w:rsidR="7A9558D2" w14:paraId="5A9CA991" w14:textId="77777777" w:rsidTr="657B4B45">
        <w:trPr>
          <w:trHeight w:val="300"/>
          <w:jc w:val="center"/>
        </w:trPr>
        <w:tc>
          <w:tcPr>
            <w:tcW w:w="1409" w:type="dxa"/>
          </w:tcPr>
          <w:p w14:paraId="06BE5821" w14:textId="56141B53" w:rsidR="2F2592DA" w:rsidRDefault="2F2592DA" w:rsidP="657B4B45">
            <w:pPr>
              <w:rPr>
                <w:b/>
                <w:bCs/>
              </w:rPr>
            </w:pPr>
            <w:r w:rsidRPr="657B4B45">
              <w:rPr>
                <w:b/>
                <w:bCs/>
              </w:rPr>
              <w:t>Tidsperiode</w:t>
            </w:r>
          </w:p>
        </w:tc>
        <w:tc>
          <w:tcPr>
            <w:tcW w:w="1933" w:type="dxa"/>
          </w:tcPr>
          <w:p w14:paraId="40E09557" w14:textId="264CD53A" w:rsidR="2F2592DA" w:rsidRDefault="2F2592DA" w:rsidP="657B4B45">
            <w:pPr>
              <w:rPr>
                <w:b/>
                <w:bCs/>
              </w:rPr>
            </w:pPr>
            <w:r w:rsidRPr="657B4B45">
              <w:rPr>
                <w:b/>
                <w:bCs/>
              </w:rPr>
              <w:t>Aktiv</w:t>
            </w:r>
            <w:r w:rsidR="706229C2" w:rsidRPr="657B4B45">
              <w:rPr>
                <w:b/>
                <w:bCs/>
              </w:rPr>
              <w:t>i</w:t>
            </w:r>
            <w:r w:rsidRPr="657B4B45">
              <w:rPr>
                <w:b/>
                <w:bCs/>
              </w:rPr>
              <w:t>tet</w:t>
            </w:r>
          </w:p>
        </w:tc>
        <w:tc>
          <w:tcPr>
            <w:tcW w:w="1781" w:type="dxa"/>
          </w:tcPr>
          <w:p w14:paraId="0A15BA94" w14:textId="2D43D624" w:rsidR="2F2592DA" w:rsidRDefault="2F2592DA" w:rsidP="657B4B45">
            <w:pPr>
              <w:rPr>
                <w:b/>
                <w:bCs/>
              </w:rPr>
            </w:pPr>
            <w:r w:rsidRPr="657B4B45">
              <w:rPr>
                <w:b/>
                <w:bCs/>
              </w:rPr>
              <w:t>Ansvar</w:t>
            </w:r>
          </w:p>
        </w:tc>
        <w:tc>
          <w:tcPr>
            <w:tcW w:w="1816" w:type="dxa"/>
          </w:tcPr>
          <w:p w14:paraId="55DFF03F" w14:textId="66C91F86" w:rsidR="2F2592DA" w:rsidRDefault="2F2592DA" w:rsidP="657B4B45">
            <w:pPr>
              <w:rPr>
                <w:b/>
                <w:bCs/>
              </w:rPr>
            </w:pPr>
            <w:r w:rsidRPr="657B4B45">
              <w:rPr>
                <w:b/>
                <w:bCs/>
              </w:rPr>
              <w:t>Interessenter</w:t>
            </w:r>
          </w:p>
        </w:tc>
        <w:tc>
          <w:tcPr>
            <w:tcW w:w="1579" w:type="dxa"/>
          </w:tcPr>
          <w:p w14:paraId="7C8ABFD6" w14:textId="4F017C82" w:rsidR="0C67A02A" w:rsidRDefault="0C67A02A" w:rsidP="657B4B45">
            <w:pPr>
              <w:rPr>
                <w:b/>
                <w:bCs/>
              </w:rPr>
            </w:pPr>
            <w:r w:rsidRPr="657B4B45">
              <w:rPr>
                <w:b/>
                <w:bCs/>
              </w:rPr>
              <w:t>Merknader</w:t>
            </w:r>
          </w:p>
        </w:tc>
      </w:tr>
      <w:tr w:rsidR="7A9558D2" w14:paraId="1B869060" w14:textId="77777777" w:rsidTr="657B4B45">
        <w:trPr>
          <w:trHeight w:val="300"/>
          <w:jc w:val="center"/>
        </w:trPr>
        <w:tc>
          <w:tcPr>
            <w:tcW w:w="1409" w:type="dxa"/>
          </w:tcPr>
          <w:p w14:paraId="112DE49E" w14:textId="5DE82B52" w:rsidR="0C67A02A" w:rsidRDefault="0C67A02A" w:rsidP="7A9558D2">
            <w:r>
              <w:t>Jan-februar 24</w:t>
            </w:r>
          </w:p>
        </w:tc>
        <w:tc>
          <w:tcPr>
            <w:tcW w:w="1933" w:type="dxa"/>
          </w:tcPr>
          <w:p w14:paraId="32E391EC" w14:textId="675FB65A" w:rsidR="0C67A02A" w:rsidRDefault="2D99C595" w:rsidP="7A9558D2">
            <w:r>
              <w:t>Forarbeid</w:t>
            </w:r>
          </w:p>
        </w:tc>
        <w:tc>
          <w:tcPr>
            <w:tcW w:w="1781" w:type="dxa"/>
          </w:tcPr>
          <w:p w14:paraId="45CDF6CC" w14:textId="4612DB00" w:rsidR="0C67A02A" w:rsidRDefault="0C67A02A" w:rsidP="7A9558D2">
            <w:r>
              <w:t>Prosjekt-gruppen</w:t>
            </w:r>
          </w:p>
        </w:tc>
        <w:tc>
          <w:tcPr>
            <w:tcW w:w="1816" w:type="dxa"/>
          </w:tcPr>
          <w:p w14:paraId="35CF5E86" w14:textId="5883244D" w:rsidR="0C67A02A" w:rsidRDefault="0C67A02A" w:rsidP="7A9558D2">
            <w:r>
              <w:t>Arkivtjenesten</w:t>
            </w:r>
          </w:p>
        </w:tc>
        <w:tc>
          <w:tcPr>
            <w:tcW w:w="1579" w:type="dxa"/>
          </w:tcPr>
          <w:p w14:paraId="6BC13C97" w14:textId="56F83718" w:rsidR="0C67A02A" w:rsidRDefault="371A6BA3" w:rsidP="7A9558D2">
            <w:r>
              <w:t>Sendes ti</w:t>
            </w:r>
            <w:r w:rsidR="13BC449B">
              <w:t>l</w:t>
            </w:r>
            <w:r>
              <w:t xml:space="preserve"> Arkivverket i forb. </w:t>
            </w:r>
            <w:r w:rsidR="0167B94D">
              <w:t>f</w:t>
            </w:r>
            <w:r>
              <w:t>or tilsyn</w:t>
            </w:r>
          </w:p>
        </w:tc>
      </w:tr>
      <w:tr w:rsidR="7A9558D2" w14:paraId="137946A5" w14:textId="77777777" w:rsidTr="657B4B45">
        <w:trPr>
          <w:trHeight w:val="300"/>
          <w:jc w:val="center"/>
        </w:trPr>
        <w:tc>
          <w:tcPr>
            <w:tcW w:w="1409" w:type="dxa"/>
          </w:tcPr>
          <w:p w14:paraId="3F963A9F" w14:textId="73022989" w:rsidR="0C67A02A" w:rsidRDefault="0C67A02A" w:rsidP="7A9558D2">
            <w:r>
              <w:t>Mars 24</w:t>
            </w:r>
          </w:p>
        </w:tc>
        <w:tc>
          <w:tcPr>
            <w:tcW w:w="1933" w:type="dxa"/>
          </w:tcPr>
          <w:p w14:paraId="177D4F6A" w14:textId="624389BE" w:rsidR="0C67A02A" w:rsidRDefault="0C67A02A" w:rsidP="7A9558D2">
            <w:r>
              <w:t>Mal/Rammeverk BK-plan</w:t>
            </w:r>
          </w:p>
          <w:p w14:paraId="740AC0FC" w14:textId="5B60E587" w:rsidR="0C67A02A" w:rsidRDefault="0C67A02A" w:rsidP="7A9558D2">
            <w:r>
              <w:t>Med lovpålagte bevaring</w:t>
            </w:r>
            <w:r w:rsidR="7ED706F2">
              <w:t>sbestemmelser</w:t>
            </w:r>
          </w:p>
        </w:tc>
        <w:tc>
          <w:tcPr>
            <w:tcW w:w="1781" w:type="dxa"/>
          </w:tcPr>
          <w:p w14:paraId="0FAF8089" w14:textId="6834CA10" w:rsidR="0C67A02A" w:rsidRDefault="0C67A02A" w:rsidP="7A9558D2">
            <w:r>
              <w:t>Prosjekt-gruppen</w:t>
            </w:r>
          </w:p>
        </w:tc>
        <w:tc>
          <w:tcPr>
            <w:tcW w:w="1816" w:type="dxa"/>
          </w:tcPr>
          <w:p w14:paraId="01FBFAB1" w14:textId="073609DF" w:rsidR="0C67A02A" w:rsidRDefault="0C67A02A" w:rsidP="7A9558D2">
            <w:r>
              <w:t xml:space="preserve">Organisasjonen </w:t>
            </w:r>
          </w:p>
          <w:p w14:paraId="49801F5B" w14:textId="541E0BB7" w:rsidR="721431FC" w:rsidRDefault="721431FC" w:rsidP="7A9558D2">
            <w:r>
              <w:t>Personvernombudet</w:t>
            </w:r>
          </w:p>
          <w:p w14:paraId="0E232DEF" w14:textId="6D9AE2A3" w:rsidR="721431FC" w:rsidRDefault="721431FC" w:rsidP="7A9558D2">
            <w:r>
              <w:t>Ledergruppene</w:t>
            </w:r>
          </w:p>
          <w:p w14:paraId="6DBEFA2C" w14:textId="77A6468D" w:rsidR="5FC2F72E" w:rsidRDefault="27C7B9C7" w:rsidP="7A9558D2">
            <w:r>
              <w:t>K</w:t>
            </w:r>
            <w:r w:rsidR="05930C2B">
              <w:t>o</w:t>
            </w:r>
            <w:r>
              <w:t>mmuneadvokaten</w:t>
            </w:r>
          </w:p>
        </w:tc>
        <w:tc>
          <w:tcPr>
            <w:tcW w:w="1579" w:type="dxa"/>
          </w:tcPr>
          <w:p w14:paraId="27B3A35D" w14:textId="3E994DA1" w:rsidR="0C67A02A" w:rsidRDefault="0C67A02A" w:rsidP="7A9558D2">
            <w:r>
              <w:t>Ikke vurdert merbevaring og kassasjonsfrister</w:t>
            </w:r>
          </w:p>
        </w:tc>
      </w:tr>
      <w:tr w:rsidR="7A9558D2" w14:paraId="3298AD75" w14:textId="77777777" w:rsidTr="657B4B45">
        <w:trPr>
          <w:trHeight w:val="300"/>
          <w:jc w:val="center"/>
        </w:trPr>
        <w:tc>
          <w:tcPr>
            <w:tcW w:w="1409" w:type="dxa"/>
          </w:tcPr>
          <w:p w14:paraId="30F641A6" w14:textId="7911048B" w:rsidR="0C67A02A" w:rsidRDefault="0C67A02A" w:rsidP="7A9558D2">
            <w:r>
              <w:t>April 24</w:t>
            </w:r>
          </w:p>
        </w:tc>
        <w:tc>
          <w:tcPr>
            <w:tcW w:w="1933" w:type="dxa"/>
          </w:tcPr>
          <w:p w14:paraId="2BEB18ED" w14:textId="40DC6758" w:rsidR="042A2E40" w:rsidRDefault="042A2E40" w:rsidP="7A9558D2">
            <w:r>
              <w:t>Rammeverket med lovbestemte bevarin</w:t>
            </w:r>
            <w:r w:rsidR="0E793C82">
              <w:t>g</w:t>
            </w:r>
            <w:r>
              <w:t>skrav gjøres kjent</w:t>
            </w:r>
            <w:r w:rsidR="0396991D">
              <w:t>/gjøres tilgjengelig i kommunene</w:t>
            </w:r>
          </w:p>
        </w:tc>
        <w:tc>
          <w:tcPr>
            <w:tcW w:w="1781" w:type="dxa"/>
          </w:tcPr>
          <w:p w14:paraId="539E6939" w14:textId="35B809BD" w:rsidR="0396991D" w:rsidRDefault="0396991D" w:rsidP="7A9558D2">
            <w:r>
              <w:t>Prosjekt-gruppen</w:t>
            </w:r>
          </w:p>
          <w:p w14:paraId="07DE633A" w14:textId="562447DA" w:rsidR="0396991D" w:rsidRDefault="0396991D" w:rsidP="7A9558D2">
            <w:r>
              <w:t>Ledergruppen</w:t>
            </w:r>
          </w:p>
        </w:tc>
        <w:tc>
          <w:tcPr>
            <w:tcW w:w="1816" w:type="dxa"/>
          </w:tcPr>
          <w:p w14:paraId="43CF634C" w14:textId="6EE79EBE" w:rsidR="042A2E40" w:rsidRDefault="042A2E40" w:rsidP="7A9558D2">
            <w:r>
              <w:t>Arkivtjenesten</w:t>
            </w:r>
          </w:p>
          <w:p w14:paraId="7697BE7B" w14:textId="6F561B26" w:rsidR="67712C23" w:rsidRDefault="67712C23" w:rsidP="7A9558D2">
            <w:pPr>
              <w:spacing w:line="259" w:lineRule="auto"/>
            </w:pPr>
            <w:r>
              <w:t>Ledergruppene</w:t>
            </w:r>
          </w:p>
          <w:p w14:paraId="14A70871" w14:textId="62433F6C" w:rsidR="67712C23" w:rsidRDefault="67712C23" w:rsidP="7A9558D2">
            <w:r>
              <w:t>O</w:t>
            </w:r>
            <w:r w:rsidR="042A2E40">
              <w:t>rganisasjonen</w:t>
            </w:r>
          </w:p>
        </w:tc>
        <w:tc>
          <w:tcPr>
            <w:tcW w:w="1579" w:type="dxa"/>
          </w:tcPr>
          <w:p w14:paraId="0642EC2B" w14:textId="707CC731" w:rsidR="5D6334EC" w:rsidRDefault="5D6334EC" w:rsidP="7A9558D2">
            <w:r>
              <w:t>Plattform for publisering/innsyn - opp til hver enkelt kommune</w:t>
            </w:r>
          </w:p>
        </w:tc>
      </w:tr>
      <w:tr w:rsidR="7A9558D2" w14:paraId="06B662A7" w14:textId="77777777" w:rsidTr="657B4B45">
        <w:trPr>
          <w:trHeight w:val="300"/>
          <w:jc w:val="center"/>
        </w:trPr>
        <w:tc>
          <w:tcPr>
            <w:tcW w:w="1409" w:type="dxa"/>
          </w:tcPr>
          <w:p w14:paraId="49EE44A5" w14:textId="102C6C72" w:rsidR="16C7D35D" w:rsidRDefault="16C7D35D" w:rsidP="7A9558D2">
            <w:r>
              <w:t>April 24</w:t>
            </w:r>
          </w:p>
        </w:tc>
        <w:tc>
          <w:tcPr>
            <w:tcW w:w="1933" w:type="dxa"/>
          </w:tcPr>
          <w:p w14:paraId="32BC7022" w14:textId="7912F519" w:rsidR="16C7D35D" w:rsidRDefault="16C7D35D" w:rsidP="7A9558D2">
            <w:pPr>
              <w:spacing w:line="259" w:lineRule="auto"/>
            </w:pPr>
            <w:r>
              <w:t>Utarbeide dokumentasjon for kartlegging</w:t>
            </w:r>
          </w:p>
        </w:tc>
        <w:tc>
          <w:tcPr>
            <w:tcW w:w="1781" w:type="dxa"/>
          </w:tcPr>
          <w:p w14:paraId="6EB30285" w14:textId="4274E875" w:rsidR="16C7D35D" w:rsidRDefault="16C7D35D" w:rsidP="7A9558D2">
            <w:r>
              <w:t>Prosjektgruppen</w:t>
            </w:r>
          </w:p>
        </w:tc>
        <w:tc>
          <w:tcPr>
            <w:tcW w:w="1816" w:type="dxa"/>
          </w:tcPr>
          <w:p w14:paraId="6240B98D" w14:textId="5026A698" w:rsidR="7A9558D2" w:rsidRDefault="7A9558D2" w:rsidP="7A9558D2"/>
        </w:tc>
        <w:tc>
          <w:tcPr>
            <w:tcW w:w="1579" w:type="dxa"/>
          </w:tcPr>
          <w:p w14:paraId="66FF4DC7" w14:textId="258C578E" w:rsidR="7A010238" w:rsidRDefault="7A010238" w:rsidP="7A9558D2">
            <w:r>
              <w:t>Vil også inneholde system-kartlegging</w:t>
            </w:r>
          </w:p>
        </w:tc>
      </w:tr>
      <w:tr w:rsidR="7A9558D2" w14:paraId="2D38AB68" w14:textId="77777777" w:rsidTr="657B4B45">
        <w:trPr>
          <w:trHeight w:val="300"/>
          <w:jc w:val="center"/>
        </w:trPr>
        <w:tc>
          <w:tcPr>
            <w:tcW w:w="1409" w:type="dxa"/>
          </w:tcPr>
          <w:p w14:paraId="37DA6A7C" w14:textId="53423625" w:rsidR="16C7D35D" w:rsidRDefault="16C7D35D" w:rsidP="7A9558D2">
            <w:r>
              <w:t>April 24</w:t>
            </w:r>
          </w:p>
        </w:tc>
        <w:tc>
          <w:tcPr>
            <w:tcW w:w="1933" w:type="dxa"/>
          </w:tcPr>
          <w:p w14:paraId="3B5AF656" w14:textId="0ACE9BD4" w:rsidR="16C7D35D" w:rsidRDefault="16C7D35D" w:rsidP="7A9558D2">
            <w:pPr>
              <w:spacing w:line="259" w:lineRule="auto"/>
            </w:pPr>
            <w:r>
              <w:t xml:space="preserve">Sende ut informasjon om oppstart av kartlegging </w:t>
            </w:r>
          </w:p>
        </w:tc>
        <w:tc>
          <w:tcPr>
            <w:tcW w:w="1781" w:type="dxa"/>
          </w:tcPr>
          <w:p w14:paraId="00D56084" w14:textId="68EFF58F" w:rsidR="0A8A46C9" w:rsidRDefault="0A8A46C9" w:rsidP="7A9558D2">
            <w:r>
              <w:t>Prosjektgruppen</w:t>
            </w:r>
          </w:p>
        </w:tc>
        <w:tc>
          <w:tcPr>
            <w:tcW w:w="1816" w:type="dxa"/>
          </w:tcPr>
          <w:p w14:paraId="07F521F7" w14:textId="2083F115" w:rsidR="7A9558D2" w:rsidRDefault="7A9558D2" w:rsidP="7A9558D2"/>
        </w:tc>
        <w:tc>
          <w:tcPr>
            <w:tcW w:w="1579" w:type="dxa"/>
          </w:tcPr>
          <w:p w14:paraId="2A654B91" w14:textId="388B55A1" w:rsidR="7A9558D2" w:rsidRDefault="7A9558D2" w:rsidP="7A9558D2"/>
        </w:tc>
      </w:tr>
      <w:tr w:rsidR="7A9558D2" w14:paraId="60722583" w14:textId="77777777" w:rsidTr="657B4B45">
        <w:trPr>
          <w:trHeight w:val="300"/>
          <w:jc w:val="center"/>
        </w:trPr>
        <w:tc>
          <w:tcPr>
            <w:tcW w:w="1409" w:type="dxa"/>
          </w:tcPr>
          <w:p w14:paraId="6E486DFA" w14:textId="23FAA092" w:rsidR="4F7A666A" w:rsidRDefault="77FAAAA3" w:rsidP="7A9558D2">
            <w:pPr>
              <w:rPr>
                <w:rFonts w:ascii="Calibri" w:eastAsia="Calibri" w:hAnsi="Calibri" w:cs="Calibri"/>
              </w:rPr>
            </w:pPr>
            <w:r>
              <w:t>Mai</w:t>
            </w:r>
            <w:r w:rsidR="1CD9C89C">
              <w:t xml:space="preserve"> 24</w:t>
            </w:r>
            <w:r w:rsidR="7B780FC3" w:rsidRPr="76B7A73B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33" w:type="dxa"/>
          </w:tcPr>
          <w:p w14:paraId="631CE634" w14:textId="20D6C3AE" w:rsidR="4F7A666A" w:rsidRDefault="77FAAAA3" w:rsidP="7A9558D2">
            <w:pPr>
              <w:spacing w:line="259" w:lineRule="auto"/>
            </w:pPr>
            <w:r>
              <w:t>Oppstart kartlegging av fag</w:t>
            </w:r>
            <w:r w:rsidR="57DF6ABC">
              <w:t>om</w:t>
            </w:r>
            <w:r>
              <w:t>råder</w:t>
            </w:r>
            <w:r w:rsidR="6867580A">
              <w:t xml:space="preserve"> </w:t>
            </w:r>
            <w:r w:rsidR="5D8976BB">
              <w:t>og vurdering av kass</w:t>
            </w:r>
            <w:r w:rsidR="4C97F28E">
              <w:t>a</w:t>
            </w:r>
            <w:r w:rsidR="3D600CED">
              <w:t>s</w:t>
            </w:r>
            <w:r w:rsidR="5D8976BB">
              <w:t>jon/merbevaring.</w:t>
            </w:r>
            <w:r w:rsidR="6867580A">
              <w:t xml:space="preserve"> første fagområde er Personal/rekruttering</w:t>
            </w:r>
          </w:p>
        </w:tc>
        <w:tc>
          <w:tcPr>
            <w:tcW w:w="1781" w:type="dxa"/>
          </w:tcPr>
          <w:p w14:paraId="216A3469" w14:textId="5F7CBF4F" w:rsidR="3FC61D4C" w:rsidRDefault="3FC61D4C" w:rsidP="7A9558D2">
            <w:r>
              <w:t>Prosjektgruppen</w:t>
            </w:r>
          </w:p>
          <w:p w14:paraId="1CB08401" w14:textId="7AAC5787" w:rsidR="3FC61D4C" w:rsidRDefault="3FC61D4C" w:rsidP="7A9558D2">
            <w:proofErr w:type="spellStart"/>
            <w:r>
              <w:t>Hr</w:t>
            </w:r>
            <w:proofErr w:type="spellEnd"/>
            <w:r>
              <w:t>/personal</w:t>
            </w:r>
          </w:p>
          <w:p w14:paraId="5C979EA3" w14:textId="25632E90" w:rsidR="7A9558D2" w:rsidRDefault="7A9558D2" w:rsidP="7A9558D2"/>
        </w:tc>
        <w:tc>
          <w:tcPr>
            <w:tcW w:w="1816" w:type="dxa"/>
          </w:tcPr>
          <w:p w14:paraId="6D440BD9" w14:textId="0454A18E" w:rsidR="3FC61D4C" w:rsidRDefault="3FC61D4C" w:rsidP="7A9558D2">
            <w:r>
              <w:t>Arkivtjenesten</w:t>
            </w:r>
          </w:p>
          <w:p w14:paraId="7657FF20" w14:textId="03C5FE54" w:rsidR="3FC61D4C" w:rsidRDefault="3FC61D4C" w:rsidP="7A9558D2">
            <w:proofErr w:type="spellStart"/>
            <w:r>
              <w:t>Hr</w:t>
            </w:r>
            <w:proofErr w:type="spellEnd"/>
            <w:r>
              <w:t>/personal</w:t>
            </w:r>
          </w:p>
          <w:p w14:paraId="2C258928" w14:textId="08C6CF8B" w:rsidR="3FC61D4C" w:rsidRDefault="3FC61D4C" w:rsidP="7A9558D2">
            <w:r>
              <w:t>Ledere med personalansvar</w:t>
            </w:r>
          </w:p>
        </w:tc>
        <w:tc>
          <w:tcPr>
            <w:tcW w:w="1579" w:type="dxa"/>
          </w:tcPr>
          <w:p w14:paraId="01C747A0" w14:textId="7816A56A" w:rsidR="7A9558D2" w:rsidRDefault="45DE7ADF" w:rsidP="76B7A73B">
            <w:pPr>
              <w:rPr>
                <w:rFonts w:ascii="Calibri" w:eastAsia="Calibri" w:hAnsi="Calibri" w:cs="Calibri"/>
              </w:rPr>
            </w:pPr>
            <w:r w:rsidRPr="76B7A73B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>Vi vil opprette delprosjektgrupper for de ulike saksområdene</w:t>
            </w:r>
          </w:p>
        </w:tc>
      </w:tr>
      <w:tr w:rsidR="7A9558D2" w14:paraId="3EE642D8" w14:textId="77777777" w:rsidTr="657B4B45">
        <w:trPr>
          <w:trHeight w:val="300"/>
          <w:jc w:val="center"/>
        </w:trPr>
        <w:tc>
          <w:tcPr>
            <w:tcW w:w="1409" w:type="dxa"/>
          </w:tcPr>
          <w:p w14:paraId="0F9F16FF" w14:textId="674F39DF" w:rsidR="050A90F1" w:rsidRDefault="050A90F1" w:rsidP="7A9558D2">
            <w:r>
              <w:t>Aug</w:t>
            </w:r>
            <w:r w:rsidR="73C668AB">
              <w:t>u</w:t>
            </w:r>
            <w:r>
              <w:t>st 24</w:t>
            </w:r>
          </w:p>
        </w:tc>
        <w:tc>
          <w:tcPr>
            <w:tcW w:w="1933" w:type="dxa"/>
          </w:tcPr>
          <w:p w14:paraId="1DFB7A7D" w14:textId="31786852" w:rsidR="2E3AA291" w:rsidRDefault="2E3AA291" w:rsidP="7A9558D2">
            <w:r>
              <w:t>Erfaringsutveksling og videre prosjekt-planlegging</w:t>
            </w:r>
          </w:p>
        </w:tc>
        <w:tc>
          <w:tcPr>
            <w:tcW w:w="1781" w:type="dxa"/>
          </w:tcPr>
          <w:p w14:paraId="21A8B366" w14:textId="28C01C09" w:rsidR="2E3AA291" w:rsidRDefault="2E3AA291" w:rsidP="7A9558D2">
            <w:r>
              <w:t>Prosjektgruppen</w:t>
            </w:r>
          </w:p>
          <w:p w14:paraId="401A4341" w14:textId="6EE41E96" w:rsidR="2E3AA291" w:rsidRDefault="2E3AA291" w:rsidP="7A9558D2">
            <w:r>
              <w:t>Ledergruppene</w:t>
            </w:r>
          </w:p>
          <w:p w14:paraId="3508AA4F" w14:textId="158B93DF" w:rsidR="7A9558D2" w:rsidRDefault="7A9558D2" w:rsidP="7A9558D2"/>
        </w:tc>
        <w:tc>
          <w:tcPr>
            <w:tcW w:w="1816" w:type="dxa"/>
          </w:tcPr>
          <w:p w14:paraId="3118FB34" w14:textId="03313C20" w:rsidR="7A9558D2" w:rsidRDefault="7A9558D2" w:rsidP="7A9558D2"/>
        </w:tc>
        <w:tc>
          <w:tcPr>
            <w:tcW w:w="1579" w:type="dxa"/>
          </w:tcPr>
          <w:p w14:paraId="5180137B" w14:textId="5E095998" w:rsidR="7A9558D2" w:rsidRDefault="05024775" w:rsidP="7A9558D2">
            <w:r>
              <w:t xml:space="preserve">Fremdriftsplan for høsten 2024 og tentativ fremdriftsplan for 2025 utarbeides </w:t>
            </w:r>
          </w:p>
        </w:tc>
      </w:tr>
      <w:tr w:rsidR="7A9558D2" w14:paraId="5EDCFA00" w14:textId="77777777" w:rsidTr="657B4B45">
        <w:trPr>
          <w:trHeight w:val="300"/>
          <w:jc w:val="center"/>
        </w:trPr>
        <w:tc>
          <w:tcPr>
            <w:tcW w:w="1409" w:type="dxa"/>
          </w:tcPr>
          <w:p w14:paraId="61A162CB" w14:textId="23B3610A" w:rsidR="1CB4D83A" w:rsidRDefault="64CAB315" w:rsidP="7A9558D2">
            <w:r>
              <w:t>Januar-august</w:t>
            </w:r>
            <w:r w:rsidR="540D29D1">
              <w:t xml:space="preserve"> 2024</w:t>
            </w:r>
          </w:p>
        </w:tc>
        <w:tc>
          <w:tcPr>
            <w:tcW w:w="1933" w:type="dxa"/>
          </w:tcPr>
          <w:p w14:paraId="4109BC23" w14:textId="639E87B3" w:rsidR="1CB4D83A" w:rsidRDefault="1CB4D83A" w:rsidP="7A9558D2">
            <w:r>
              <w:t>Prosjektgruppemøter hver 3. uke</w:t>
            </w:r>
          </w:p>
        </w:tc>
        <w:tc>
          <w:tcPr>
            <w:tcW w:w="1781" w:type="dxa"/>
          </w:tcPr>
          <w:p w14:paraId="26D60E0D" w14:textId="18E2C9A4" w:rsidR="4E271731" w:rsidRDefault="4E271731" w:rsidP="7A9558D2">
            <w:r>
              <w:t>Prosjektgruppen</w:t>
            </w:r>
          </w:p>
        </w:tc>
        <w:tc>
          <w:tcPr>
            <w:tcW w:w="1816" w:type="dxa"/>
          </w:tcPr>
          <w:p w14:paraId="4124BF4E" w14:textId="03313C20" w:rsidR="7A9558D2" w:rsidRDefault="7A9558D2" w:rsidP="7A9558D2"/>
        </w:tc>
        <w:tc>
          <w:tcPr>
            <w:tcW w:w="1579" w:type="dxa"/>
          </w:tcPr>
          <w:p w14:paraId="37ECFF2B" w14:textId="0D94C0DC" w:rsidR="7A9558D2" w:rsidRDefault="7A9558D2" w:rsidP="7A9558D2"/>
        </w:tc>
      </w:tr>
      <w:tr w:rsidR="7A9558D2" w14:paraId="4837F250" w14:textId="77777777" w:rsidTr="657B4B45">
        <w:trPr>
          <w:trHeight w:val="300"/>
          <w:jc w:val="center"/>
        </w:trPr>
        <w:tc>
          <w:tcPr>
            <w:tcW w:w="1409" w:type="dxa"/>
          </w:tcPr>
          <w:p w14:paraId="553EE165" w14:textId="03313C20" w:rsidR="7A9558D2" w:rsidRDefault="7A9558D2" w:rsidP="7A9558D2"/>
        </w:tc>
        <w:tc>
          <w:tcPr>
            <w:tcW w:w="1933" w:type="dxa"/>
          </w:tcPr>
          <w:p w14:paraId="3FE7F958" w14:textId="03313C20" w:rsidR="7A9558D2" w:rsidRDefault="7A9558D2" w:rsidP="7A9558D2"/>
        </w:tc>
        <w:tc>
          <w:tcPr>
            <w:tcW w:w="1781" w:type="dxa"/>
          </w:tcPr>
          <w:p w14:paraId="238C0893" w14:textId="03313C20" w:rsidR="7A9558D2" w:rsidRDefault="7A9558D2" w:rsidP="7A9558D2"/>
        </w:tc>
        <w:tc>
          <w:tcPr>
            <w:tcW w:w="1816" w:type="dxa"/>
          </w:tcPr>
          <w:p w14:paraId="32F1285D" w14:textId="03313C20" w:rsidR="7A9558D2" w:rsidRDefault="7A9558D2" w:rsidP="7A9558D2"/>
        </w:tc>
        <w:tc>
          <w:tcPr>
            <w:tcW w:w="1579" w:type="dxa"/>
          </w:tcPr>
          <w:p w14:paraId="0969667C" w14:textId="4FAB29FF" w:rsidR="7A9558D2" w:rsidRDefault="7A9558D2" w:rsidP="7A9558D2"/>
        </w:tc>
      </w:tr>
    </w:tbl>
    <w:p w14:paraId="61C3A770" w14:textId="34114545" w:rsidR="7A9558D2" w:rsidRDefault="7A9558D2" w:rsidP="7A9558D2">
      <w:pPr>
        <w:rPr>
          <w:b/>
          <w:bCs/>
        </w:rPr>
      </w:pPr>
    </w:p>
    <w:p w14:paraId="33BCBBCC" w14:textId="099B99D7" w:rsidR="7A9558D2" w:rsidRDefault="7A9558D2" w:rsidP="7A9558D2">
      <w:pPr>
        <w:rPr>
          <w:b/>
          <w:bCs/>
        </w:rPr>
      </w:pPr>
    </w:p>
    <w:p w14:paraId="3EC4B358" w14:textId="53634371" w:rsidR="7A9558D2" w:rsidRDefault="7A9558D2" w:rsidP="50F3536F"/>
    <w:p w14:paraId="703D27DB" w14:textId="686BBEF2" w:rsidR="00BE5BB5" w:rsidRDefault="00121DF2" w:rsidP="50F3536F">
      <w:pPr>
        <w:rPr>
          <w:b/>
          <w:bCs/>
          <w:u w:val="single"/>
        </w:rPr>
      </w:pPr>
      <w:r w:rsidRPr="50F3536F">
        <w:rPr>
          <w:b/>
          <w:bCs/>
          <w:u w:val="single"/>
        </w:rPr>
        <w:lastRenderedPageBreak/>
        <w:t xml:space="preserve">Kartleggingsprosessen </w:t>
      </w:r>
      <w:r w:rsidR="1C9308DB" w:rsidRPr="50F3536F">
        <w:rPr>
          <w:b/>
          <w:bCs/>
          <w:u w:val="single"/>
        </w:rPr>
        <w:t xml:space="preserve">og utarbeiding av mal/rammeverk </w:t>
      </w:r>
      <w:r w:rsidRPr="50F3536F">
        <w:rPr>
          <w:b/>
          <w:bCs/>
          <w:u w:val="single"/>
        </w:rPr>
        <w:t xml:space="preserve">- </w:t>
      </w:r>
      <w:proofErr w:type="gramStart"/>
      <w:r w:rsidR="1D399205" w:rsidRPr="50F3536F">
        <w:rPr>
          <w:b/>
          <w:bCs/>
          <w:u w:val="single"/>
        </w:rPr>
        <w:t>Mars</w:t>
      </w:r>
      <w:proofErr w:type="gramEnd"/>
      <w:r w:rsidR="4609C043" w:rsidRPr="50F3536F">
        <w:rPr>
          <w:b/>
          <w:bCs/>
          <w:u w:val="single"/>
        </w:rPr>
        <w:t xml:space="preserve"> – </w:t>
      </w:r>
      <w:r w:rsidR="1D399205" w:rsidRPr="50F3536F">
        <w:rPr>
          <w:b/>
          <w:bCs/>
          <w:u w:val="single"/>
        </w:rPr>
        <w:t>August</w:t>
      </w:r>
      <w:r w:rsidR="4609C043" w:rsidRPr="50F3536F">
        <w:rPr>
          <w:b/>
          <w:bCs/>
          <w:u w:val="single"/>
        </w:rPr>
        <w:t xml:space="preserve"> 2024</w:t>
      </w:r>
    </w:p>
    <w:p w14:paraId="1A0CAC8F" w14:textId="41DFEE38" w:rsidR="755665C3" w:rsidRDefault="1D399205" w:rsidP="50F3536F">
      <w:r>
        <w:t xml:space="preserve">Mål: </w:t>
      </w:r>
      <w:r w:rsidR="755665C3">
        <w:t xml:space="preserve">Utarbeide </w:t>
      </w:r>
      <w:r w:rsidR="2B378E62">
        <w:t>m</w:t>
      </w:r>
      <w:r w:rsidR="755665C3">
        <w:t>al/</w:t>
      </w:r>
      <w:r w:rsidR="74DD8FAA">
        <w:t>r</w:t>
      </w:r>
      <w:r w:rsidR="755665C3">
        <w:t>ammeverk</w:t>
      </w:r>
      <w:r w:rsidR="31A55D8A">
        <w:t xml:space="preserve"> for</w:t>
      </w:r>
      <w:r w:rsidR="755665C3">
        <w:t xml:space="preserve"> BK-plan med lovpålagte bevaringsbestemmelser</w:t>
      </w:r>
      <w:r w:rsidR="4956D908">
        <w:t>, utarbeide og enes om bruk av felles arbeidsmetodikk for kartleggingen, oppstart kar</w:t>
      </w:r>
      <w:r w:rsidR="574C78C3">
        <w:t>t</w:t>
      </w:r>
      <w:r w:rsidR="4956D908">
        <w:t>legging av dokumentasjon for fagområdet personal</w:t>
      </w:r>
      <w:r w:rsidR="3FA329DF">
        <w:t>.</w:t>
      </w:r>
    </w:p>
    <w:p w14:paraId="0F57BF20" w14:textId="0457D3DE" w:rsidR="50F3536F" w:rsidRDefault="50F3536F" w:rsidP="50F3536F"/>
    <w:p w14:paraId="59AEA110" w14:textId="3E023876" w:rsidR="535D86F6" w:rsidRDefault="535D86F6" w:rsidP="50F3536F">
      <w:pPr>
        <w:rPr>
          <w:b/>
          <w:bCs/>
        </w:rPr>
      </w:pPr>
      <w:r w:rsidRPr="50F3536F">
        <w:rPr>
          <w:b/>
          <w:bCs/>
        </w:rPr>
        <w:t>Mars</w:t>
      </w:r>
      <w:r w:rsidR="6DA47DF9" w:rsidRPr="50F3536F">
        <w:rPr>
          <w:b/>
          <w:bCs/>
        </w:rPr>
        <w:t xml:space="preserve"> og april</w:t>
      </w:r>
      <w:r w:rsidRPr="50F3536F">
        <w:rPr>
          <w:b/>
          <w:bCs/>
        </w:rPr>
        <w:t xml:space="preserve"> - Bevaringsplan</w:t>
      </w:r>
    </w:p>
    <w:p w14:paraId="5DFF4756" w14:textId="3F3CAF2D" w:rsidR="3E7BF271" w:rsidRDefault="3E7BF271" w:rsidP="50F3536F">
      <w:r>
        <w:t xml:space="preserve">En bevaringsplan med lovpålagte bevaringsbestemmelser skal </w:t>
      </w:r>
      <w:r w:rsidR="2ECB32F9">
        <w:t xml:space="preserve">utarbeides og </w:t>
      </w:r>
      <w:r>
        <w:t xml:space="preserve">gjøres kjent for ledelse og alle interessenter. </w:t>
      </w:r>
      <w:r w:rsidR="6B03B1D4">
        <w:t xml:space="preserve">Samtidig </w:t>
      </w:r>
      <w:r>
        <w:t xml:space="preserve">skal </w:t>
      </w:r>
      <w:r w:rsidR="3B50D339">
        <w:t>det</w:t>
      </w:r>
      <w:r>
        <w:t xml:space="preserve"> gjøres kjent at bevaringsbestemmelsene er e</w:t>
      </w:r>
      <w:r w:rsidR="5F297FD8">
        <w:t>n minimumsbestemmelse</w:t>
      </w:r>
      <w:r w:rsidR="0ED63D83">
        <w:t>. Bevaringsbestemmelsene følger lovverket og vil være lik for alle tre kommunene.</w:t>
      </w:r>
    </w:p>
    <w:p w14:paraId="5BC68591" w14:textId="11E0ABEF" w:rsidR="2666FEE9" w:rsidRDefault="2666FEE9" w:rsidP="50F3536F">
      <w:r>
        <w:t>Oppstart av BK-prosjektet skal gjøres kjent for alle interessenter.</w:t>
      </w:r>
    </w:p>
    <w:p w14:paraId="4BD45C40" w14:textId="6140C2EA" w:rsidR="50F3536F" w:rsidRDefault="50F3536F" w:rsidP="50F3536F"/>
    <w:p w14:paraId="105A7878" w14:textId="05B0DAED" w:rsidR="4430AE1C" w:rsidRDefault="4430AE1C" w:rsidP="50F3536F">
      <w:pPr>
        <w:rPr>
          <w:b/>
          <w:bCs/>
        </w:rPr>
      </w:pPr>
      <w:r w:rsidRPr="50F3536F">
        <w:rPr>
          <w:b/>
          <w:bCs/>
        </w:rPr>
        <w:t>April</w:t>
      </w:r>
      <w:r w:rsidR="72A22089" w:rsidRPr="50F3536F">
        <w:rPr>
          <w:b/>
          <w:bCs/>
        </w:rPr>
        <w:t xml:space="preserve"> – </w:t>
      </w:r>
      <w:r w:rsidRPr="50F3536F">
        <w:rPr>
          <w:b/>
          <w:bCs/>
        </w:rPr>
        <w:t>august</w:t>
      </w:r>
      <w:r w:rsidR="72A22089" w:rsidRPr="50F3536F">
        <w:rPr>
          <w:b/>
          <w:bCs/>
        </w:rPr>
        <w:t xml:space="preserve"> – Arbeidsmetodikk og kartlegging</w:t>
      </w:r>
    </w:p>
    <w:p w14:paraId="29E68F5C" w14:textId="12CD59D5" w:rsidR="755665C3" w:rsidRDefault="4430AE1C" w:rsidP="50F3536F">
      <w:pPr>
        <w:rPr>
          <w:color w:val="000000" w:themeColor="text1"/>
        </w:rPr>
      </w:pPr>
      <w:r w:rsidRPr="50F3536F">
        <w:rPr>
          <w:color w:val="000000" w:themeColor="text1"/>
        </w:rPr>
        <w:t>Det skal u</w:t>
      </w:r>
      <w:r w:rsidR="755665C3" w:rsidRPr="50F3536F">
        <w:rPr>
          <w:color w:val="000000" w:themeColor="text1"/>
        </w:rPr>
        <w:t>tarbeides og enes om bruk av felles arbeidsmetodikk for kartleggingen</w:t>
      </w:r>
      <w:r w:rsidR="7D27E05E" w:rsidRPr="50F3536F">
        <w:rPr>
          <w:color w:val="000000" w:themeColor="text1"/>
        </w:rPr>
        <w:t xml:space="preserve">. </w:t>
      </w:r>
      <w:r w:rsidR="0F2A638F" w:rsidRPr="50F3536F">
        <w:rPr>
          <w:color w:val="000000" w:themeColor="text1"/>
        </w:rPr>
        <w:t xml:space="preserve">Prosjektgruppen møtes en gang i uken </w:t>
      </w:r>
      <w:r w:rsidR="5F07ACDC" w:rsidRPr="50F3536F">
        <w:rPr>
          <w:color w:val="000000" w:themeColor="text1"/>
        </w:rPr>
        <w:t>i april for å utarbeide dokumentasjon for kartlegging.</w:t>
      </w:r>
      <w:r w:rsidR="0F2A638F" w:rsidRPr="50F3536F">
        <w:rPr>
          <w:color w:val="000000" w:themeColor="text1"/>
        </w:rPr>
        <w:t xml:space="preserve"> </w:t>
      </w:r>
      <w:r w:rsidR="1A806369" w:rsidRPr="50F3536F">
        <w:rPr>
          <w:color w:val="000000" w:themeColor="text1"/>
        </w:rPr>
        <w:t>Prosjektgruppen møtes til korte statusmøter annenhver uke i mai og juni for å dele erfaringer.</w:t>
      </w:r>
    </w:p>
    <w:p w14:paraId="4FC3066D" w14:textId="3222E8EC" w:rsidR="76B7A73B" w:rsidRDefault="76B7A73B" w:rsidP="50F3536F">
      <w:pPr>
        <w:rPr>
          <w:color w:val="000000" w:themeColor="text1"/>
        </w:rPr>
      </w:pPr>
    </w:p>
    <w:p w14:paraId="65F43F80" w14:textId="1B1E2015" w:rsidR="1F84C296" w:rsidRDefault="1F84C296" w:rsidP="76B7A73B">
      <w:pPr>
        <w:rPr>
          <w:b/>
          <w:bCs/>
        </w:rPr>
      </w:pPr>
      <w:r w:rsidRPr="50F3536F">
        <w:rPr>
          <w:b/>
          <w:bCs/>
        </w:rPr>
        <w:t>M</w:t>
      </w:r>
      <w:r w:rsidR="413930CA" w:rsidRPr="50F3536F">
        <w:rPr>
          <w:b/>
          <w:bCs/>
        </w:rPr>
        <w:t>e</w:t>
      </w:r>
      <w:r w:rsidRPr="50F3536F">
        <w:rPr>
          <w:b/>
          <w:bCs/>
        </w:rPr>
        <w:t>tod</w:t>
      </w:r>
      <w:r w:rsidR="63522776" w:rsidRPr="50F3536F">
        <w:rPr>
          <w:b/>
          <w:bCs/>
        </w:rPr>
        <w:t>e</w:t>
      </w:r>
      <w:r w:rsidR="4E2943C7" w:rsidRPr="50F3536F">
        <w:rPr>
          <w:b/>
          <w:bCs/>
        </w:rPr>
        <w:t xml:space="preserve"> for kartlegging</w:t>
      </w:r>
    </w:p>
    <w:p w14:paraId="723534A5" w14:textId="1464458C" w:rsidR="00BE5BB5" w:rsidRDefault="33FD3B58" w:rsidP="50F3536F">
      <w:pPr>
        <w:rPr>
          <w:color w:val="000000" w:themeColor="text1"/>
        </w:rPr>
      </w:pPr>
      <w:r w:rsidRPr="50F3536F">
        <w:rPr>
          <w:color w:val="000000" w:themeColor="text1"/>
        </w:rPr>
        <w:t>Bruk Arkivverket som ressurs.</w:t>
      </w:r>
    </w:p>
    <w:p w14:paraId="18631F92" w14:textId="5071EE48" w:rsidR="00BE5BB5" w:rsidRDefault="33FD3B58" w:rsidP="50F3536F">
      <w:r>
        <w:t xml:space="preserve">Prosjektgruppen ønsker å ha en felles rekkefølge på områdene vi går gjennom. Rekkefølgen vil bli bestemt fortløpende og i dialog med de enkelte fagområdene. Vi vil imidlertid starte med fagområde </w:t>
      </w:r>
      <w:proofErr w:type="spellStart"/>
      <w:r>
        <w:t>Hr</w:t>
      </w:r>
      <w:proofErr w:type="spellEnd"/>
      <w:r>
        <w:t>/personal/rekruttering. Kartleggingen tar utgangspunkt i kommunens og fylkeskommunens oppgaver innenfor området, i tråd me</w:t>
      </w:r>
      <w:r w:rsidR="00AF656E">
        <w:t>d valget om funksjonsbasert tilnærming.</w:t>
      </w:r>
    </w:p>
    <w:p w14:paraId="3BDB82FD" w14:textId="1BD60192" w:rsidR="00BE5BB5" w:rsidRDefault="00AF656E" w:rsidP="76B7A73B">
      <w:r>
        <w:t>Vi skal u</w:t>
      </w:r>
      <w:r w:rsidR="33FD3B58">
        <w:t xml:space="preserve">tarbeide </w:t>
      </w:r>
      <w:r w:rsidR="1F23BEFC">
        <w:t>en m</w:t>
      </w:r>
      <w:r w:rsidR="33FD3B58">
        <w:t>al med faste spørsmål</w:t>
      </w:r>
      <w:r w:rsidR="49DB87D9">
        <w:t xml:space="preserve"> og en</w:t>
      </w:r>
      <w:r w:rsidR="33FD3B58">
        <w:t xml:space="preserve"> mal for oversikt over dokumenter</w:t>
      </w:r>
      <w:r w:rsidR="564EE5A8">
        <w:t>.</w:t>
      </w:r>
    </w:p>
    <w:p w14:paraId="700C3558" w14:textId="166EDF8F" w:rsidR="00BE5BB5" w:rsidRDefault="564EE5A8" w:rsidP="76B7A73B">
      <w:r>
        <w:t>De berørte interessentene må varsles om oppstart og involveres tidlig.</w:t>
      </w:r>
    </w:p>
    <w:p w14:paraId="08C2C4F0" w14:textId="18CD09B2" w:rsidR="00BE5BB5" w:rsidRDefault="00BE5BB5" w:rsidP="50F3536F"/>
    <w:p w14:paraId="1CF20E75" w14:textId="713BABC2" w:rsidR="00BE5BB5" w:rsidRPr="00C67F8C" w:rsidRDefault="7897FDE0" w:rsidP="50F3536F">
      <w:pPr>
        <w:rPr>
          <w:b/>
          <w:bCs/>
          <w:u w:val="single"/>
        </w:rPr>
      </w:pPr>
      <w:r w:rsidRPr="50F3536F">
        <w:rPr>
          <w:b/>
          <w:bCs/>
          <w:u w:val="single"/>
        </w:rPr>
        <w:t xml:space="preserve">Fortsettelse av </w:t>
      </w:r>
      <w:r w:rsidR="00C67F8C" w:rsidRPr="50F3536F">
        <w:rPr>
          <w:b/>
          <w:bCs/>
          <w:u w:val="single"/>
        </w:rPr>
        <w:t>Bevarings- og kassasjons</w:t>
      </w:r>
      <w:r w:rsidR="0AC82091" w:rsidRPr="50F3536F">
        <w:rPr>
          <w:b/>
          <w:bCs/>
          <w:u w:val="single"/>
        </w:rPr>
        <w:t>prosjektet</w:t>
      </w:r>
      <w:r w:rsidR="20409E9A" w:rsidRPr="50F3536F">
        <w:rPr>
          <w:b/>
          <w:bCs/>
          <w:u w:val="single"/>
        </w:rPr>
        <w:t xml:space="preserve"> </w:t>
      </w:r>
      <w:r w:rsidR="00C67F8C" w:rsidRPr="50F3536F">
        <w:rPr>
          <w:b/>
          <w:bCs/>
          <w:u w:val="single"/>
        </w:rPr>
        <w:t xml:space="preserve">- </w:t>
      </w:r>
      <w:r w:rsidR="00BE5BB5" w:rsidRPr="50F3536F">
        <w:rPr>
          <w:b/>
          <w:bCs/>
          <w:u w:val="single"/>
        </w:rPr>
        <w:t>Andre halvdel 2024</w:t>
      </w:r>
      <w:r w:rsidR="0397E907" w:rsidRPr="50F3536F">
        <w:rPr>
          <w:b/>
          <w:bCs/>
          <w:u w:val="single"/>
        </w:rPr>
        <w:t>-</w:t>
      </w:r>
      <w:r w:rsidR="72236782" w:rsidRPr="50F3536F">
        <w:rPr>
          <w:b/>
          <w:bCs/>
          <w:u w:val="single"/>
        </w:rPr>
        <w:t>20</w:t>
      </w:r>
      <w:r w:rsidR="0397E907" w:rsidRPr="50F3536F">
        <w:rPr>
          <w:b/>
          <w:bCs/>
          <w:u w:val="single"/>
        </w:rPr>
        <w:t>25</w:t>
      </w:r>
    </w:p>
    <w:p w14:paraId="3A374357" w14:textId="22096959" w:rsidR="327AA1FE" w:rsidRDefault="327AA1FE" w:rsidP="76B7A73B">
      <w:r>
        <w:t xml:space="preserve">På basis av erfaringer gjort </w:t>
      </w:r>
      <w:r w:rsidR="1AFD652D">
        <w:t>under k</w:t>
      </w:r>
      <w:r>
        <w:t xml:space="preserve">artleggingsprosessen </w:t>
      </w:r>
      <w:r w:rsidR="3C94B5FF">
        <w:t>vil vi</w:t>
      </w:r>
      <w:r w:rsidR="35D8269D">
        <w:t xml:space="preserve">, i løpet av august, </w:t>
      </w:r>
      <w:r w:rsidR="3C94B5FF">
        <w:t xml:space="preserve">utarbeide </w:t>
      </w:r>
      <w:r w:rsidR="342324E6">
        <w:t>fremdriftsplan med oppgaver o</w:t>
      </w:r>
      <w:r w:rsidR="6352E0CC">
        <w:t xml:space="preserve">g ansvar </w:t>
      </w:r>
      <w:r w:rsidR="342324E6">
        <w:t>for høsten 2024 og plan for 2025</w:t>
      </w:r>
      <w:r w:rsidR="7C3FA560">
        <w:t>. Dette skjer i august</w:t>
      </w:r>
      <w:r w:rsidR="0A3B83B7">
        <w:t>.</w:t>
      </w:r>
    </w:p>
    <w:p w14:paraId="6D40322E" w14:textId="3966D818" w:rsidR="0A3B83B7" w:rsidRDefault="0A3B83B7" w:rsidP="76B7A73B">
      <w:r>
        <w:t>Fremdriftsplanen vil bli løpende evaluert og justert dersom det er behov for det.</w:t>
      </w:r>
    </w:p>
    <w:p w14:paraId="29B86F94" w14:textId="77777777" w:rsidR="00CF0F23" w:rsidRDefault="00CF0F23"/>
    <w:p w14:paraId="306288C0" w14:textId="3B463543" w:rsidR="00C422CD" w:rsidRDefault="00C422CD" w:rsidP="57C08D2B"/>
    <w:p w14:paraId="2B778BD9" w14:textId="456ECE28" w:rsidR="00C422CD" w:rsidRDefault="00C422CD" w:rsidP="57C08D2B"/>
    <w:sectPr w:rsidR="00C4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wn7CGNTJYFGts" int2:id="KleVpTn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8B9"/>
    <w:multiLevelType w:val="hybridMultilevel"/>
    <w:tmpl w:val="FFFFFFFF"/>
    <w:lvl w:ilvl="0" w:tplc="58B806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D63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C1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29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6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08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E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8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81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37F4"/>
    <w:multiLevelType w:val="hybridMultilevel"/>
    <w:tmpl w:val="FFFFFFFF"/>
    <w:lvl w:ilvl="0" w:tplc="F2A0AE96">
      <w:start w:val="1"/>
      <w:numFmt w:val="decimal"/>
      <w:lvlText w:val="%1."/>
      <w:lvlJc w:val="left"/>
      <w:pPr>
        <w:ind w:left="720" w:hanging="360"/>
      </w:pPr>
    </w:lvl>
    <w:lvl w:ilvl="1" w:tplc="504CCCEA">
      <w:start w:val="1"/>
      <w:numFmt w:val="lowerLetter"/>
      <w:lvlText w:val="%2."/>
      <w:lvlJc w:val="left"/>
      <w:pPr>
        <w:ind w:left="1440" w:hanging="360"/>
      </w:pPr>
    </w:lvl>
    <w:lvl w:ilvl="2" w:tplc="B7D275E6">
      <w:start w:val="1"/>
      <w:numFmt w:val="lowerRoman"/>
      <w:lvlText w:val="%3."/>
      <w:lvlJc w:val="right"/>
      <w:pPr>
        <w:ind w:left="2160" w:hanging="180"/>
      </w:pPr>
    </w:lvl>
    <w:lvl w:ilvl="3" w:tplc="62667182">
      <w:start w:val="1"/>
      <w:numFmt w:val="decimal"/>
      <w:lvlText w:val="%4."/>
      <w:lvlJc w:val="left"/>
      <w:pPr>
        <w:ind w:left="2880" w:hanging="360"/>
      </w:pPr>
    </w:lvl>
    <w:lvl w:ilvl="4" w:tplc="002C18EE">
      <w:start w:val="1"/>
      <w:numFmt w:val="lowerLetter"/>
      <w:lvlText w:val="%5."/>
      <w:lvlJc w:val="left"/>
      <w:pPr>
        <w:ind w:left="3600" w:hanging="360"/>
      </w:pPr>
    </w:lvl>
    <w:lvl w:ilvl="5" w:tplc="BE32357A">
      <w:start w:val="1"/>
      <w:numFmt w:val="lowerRoman"/>
      <w:lvlText w:val="%6."/>
      <w:lvlJc w:val="right"/>
      <w:pPr>
        <w:ind w:left="4320" w:hanging="180"/>
      </w:pPr>
    </w:lvl>
    <w:lvl w:ilvl="6" w:tplc="FAE0F54A">
      <w:start w:val="1"/>
      <w:numFmt w:val="decimal"/>
      <w:lvlText w:val="%7."/>
      <w:lvlJc w:val="left"/>
      <w:pPr>
        <w:ind w:left="5040" w:hanging="360"/>
      </w:pPr>
    </w:lvl>
    <w:lvl w:ilvl="7" w:tplc="DBC0132E">
      <w:start w:val="1"/>
      <w:numFmt w:val="lowerLetter"/>
      <w:lvlText w:val="%8."/>
      <w:lvlJc w:val="left"/>
      <w:pPr>
        <w:ind w:left="5760" w:hanging="360"/>
      </w:pPr>
    </w:lvl>
    <w:lvl w:ilvl="8" w:tplc="1F6008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BEF"/>
    <w:multiLevelType w:val="multilevel"/>
    <w:tmpl w:val="189E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08776"/>
    <w:multiLevelType w:val="hybridMultilevel"/>
    <w:tmpl w:val="FFFFFFFF"/>
    <w:lvl w:ilvl="0" w:tplc="93524E1C">
      <w:start w:val="1"/>
      <w:numFmt w:val="decimal"/>
      <w:lvlText w:val="%1."/>
      <w:lvlJc w:val="left"/>
      <w:pPr>
        <w:ind w:left="720" w:hanging="360"/>
      </w:pPr>
    </w:lvl>
    <w:lvl w:ilvl="1" w:tplc="F9BAEE6A">
      <w:start w:val="1"/>
      <w:numFmt w:val="lowerLetter"/>
      <w:lvlText w:val="%2."/>
      <w:lvlJc w:val="left"/>
      <w:pPr>
        <w:ind w:left="1440" w:hanging="360"/>
      </w:pPr>
    </w:lvl>
    <w:lvl w:ilvl="2" w:tplc="051C75EA">
      <w:start w:val="1"/>
      <w:numFmt w:val="lowerRoman"/>
      <w:lvlText w:val="%3."/>
      <w:lvlJc w:val="right"/>
      <w:pPr>
        <w:ind w:left="2160" w:hanging="180"/>
      </w:pPr>
    </w:lvl>
    <w:lvl w:ilvl="3" w:tplc="0978C0DE">
      <w:start w:val="1"/>
      <w:numFmt w:val="decimal"/>
      <w:lvlText w:val="%4."/>
      <w:lvlJc w:val="left"/>
      <w:pPr>
        <w:ind w:left="2880" w:hanging="360"/>
      </w:pPr>
    </w:lvl>
    <w:lvl w:ilvl="4" w:tplc="861C4B70">
      <w:start w:val="1"/>
      <w:numFmt w:val="lowerLetter"/>
      <w:lvlText w:val="%5."/>
      <w:lvlJc w:val="left"/>
      <w:pPr>
        <w:ind w:left="3600" w:hanging="360"/>
      </w:pPr>
    </w:lvl>
    <w:lvl w:ilvl="5" w:tplc="87E6EC3E">
      <w:start w:val="1"/>
      <w:numFmt w:val="lowerRoman"/>
      <w:lvlText w:val="%6."/>
      <w:lvlJc w:val="right"/>
      <w:pPr>
        <w:ind w:left="4320" w:hanging="180"/>
      </w:pPr>
    </w:lvl>
    <w:lvl w:ilvl="6" w:tplc="CF34A2B8">
      <w:start w:val="1"/>
      <w:numFmt w:val="decimal"/>
      <w:lvlText w:val="%7."/>
      <w:lvlJc w:val="left"/>
      <w:pPr>
        <w:ind w:left="5040" w:hanging="360"/>
      </w:pPr>
    </w:lvl>
    <w:lvl w:ilvl="7" w:tplc="EF8212EE">
      <w:start w:val="1"/>
      <w:numFmt w:val="lowerLetter"/>
      <w:lvlText w:val="%8."/>
      <w:lvlJc w:val="left"/>
      <w:pPr>
        <w:ind w:left="5760" w:hanging="360"/>
      </w:pPr>
    </w:lvl>
    <w:lvl w:ilvl="8" w:tplc="A614CA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A2804"/>
    <w:multiLevelType w:val="multilevel"/>
    <w:tmpl w:val="98CA2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62419"/>
    <w:multiLevelType w:val="hybridMultilevel"/>
    <w:tmpl w:val="F6EA0D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0478">
    <w:abstractNumId w:val="0"/>
  </w:num>
  <w:num w:numId="2" w16cid:durableId="451749285">
    <w:abstractNumId w:val="3"/>
  </w:num>
  <w:num w:numId="3" w16cid:durableId="476801752">
    <w:abstractNumId w:val="1"/>
  </w:num>
  <w:num w:numId="4" w16cid:durableId="940258854">
    <w:abstractNumId w:val="2"/>
  </w:num>
  <w:num w:numId="5" w16cid:durableId="1288580878">
    <w:abstractNumId w:val="4"/>
  </w:num>
  <w:num w:numId="6" w16cid:durableId="91050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CD"/>
    <w:rsid w:val="00010687"/>
    <w:rsid w:val="000233E9"/>
    <w:rsid w:val="001070F5"/>
    <w:rsid w:val="00117C2E"/>
    <w:rsid w:val="00121DF2"/>
    <w:rsid w:val="001826C6"/>
    <w:rsid w:val="002011A0"/>
    <w:rsid w:val="00204E5E"/>
    <w:rsid w:val="0021085E"/>
    <w:rsid w:val="00223D5F"/>
    <w:rsid w:val="003200B4"/>
    <w:rsid w:val="003367D9"/>
    <w:rsid w:val="0039280D"/>
    <w:rsid w:val="003B7111"/>
    <w:rsid w:val="003C6806"/>
    <w:rsid w:val="003D0EA3"/>
    <w:rsid w:val="004000EB"/>
    <w:rsid w:val="00466C1C"/>
    <w:rsid w:val="00524A3F"/>
    <w:rsid w:val="00630B4D"/>
    <w:rsid w:val="00636D2E"/>
    <w:rsid w:val="006470A8"/>
    <w:rsid w:val="00675620"/>
    <w:rsid w:val="00722010"/>
    <w:rsid w:val="0072756F"/>
    <w:rsid w:val="007A2984"/>
    <w:rsid w:val="007A3B6B"/>
    <w:rsid w:val="00877793"/>
    <w:rsid w:val="008A08FE"/>
    <w:rsid w:val="008D13B3"/>
    <w:rsid w:val="00941400"/>
    <w:rsid w:val="009447BE"/>
    <w:rsid w:val="00960992"/>
    <w:rsid w:val="00994374"/>
    <w:rsid w:val="00A10D33"/>
    <w:rsid w:val="00A336BF"/>
    <w:rsid w:val="00A62C1E"/>
    <w:rsid w:val="00A97CCF"/>
    <w:rsid w:val="00AB0107"/>
    <w:rsid w:val="00AB4AC4"/>
    <w:rsid w:val="00AF0EAF"/>
    <w:rsid w:val="00AF656E"/>
    <w:rsid w:val="00B10013"/>
    <w:rsid w:val="00B93987"/>
    <w:rsid w:val="00BE5BB5"/>
    <w:rsid w:val="00BE7106"/>
    <w:rsid w:val="00C03F20"/>
    <w:rsid w:val="00C224AE"/>
    <w:rsid w:val="00C422CD"/>
    <w:rsid w:val="00C67F8C"/>
    <w:rsid w:val="00CF0F23"/>
    <w:rsid w:val="00D315BA"/>
    <w:rsid w:val="00D324C4"/>
    <w:rsid w:val="00D50C45"/>
    <w:rsid w:val="00D9B7F5"/>
    <w:rsid w:val="00DB2DEF"/>
    <w:rsid w:val="00DF0112"/>
    <w:rsid w:val="00E174F3"/>
    <w:rsid w:val="00EB5AF8"/>
    <w:rsid w:val="00F11E55"/>
    <w:rsid w:val="0130F971"/>
    <w:rsid w:val="0167B94D"/>
    <w:rsid w:val="019A9C68"/>
    <w:rsid w:val="01DBCA8B"/>
    <w:rsid w:val="0205DE48"/>
    <w:rsid w:val="0295E68C"/>
    <w:rsid w:val="02B46126"/>
    <w:rsid w:val="02DF00C8"/>
    <w:rsid w:val="02F0AB91"/>
    <w:rsid w:val="0396991D"/>
    <w:rsid w:val="0397E907"/>
    <w:rsid w:val="03F5008C"/>
    <w:rsid w:val="042A2E40"/>
    <w:rsid w:val="04718915"/>
    <w:rsid w:val="04A0DB86"/>
    <w:rsid w:val="04AEA575"/>
    <w:rsid w:val="04D0770A"/>
    <w:rsid w:val="05024775"/>
    <w:rsid w:val="050A90F1"/>
    <w:rsid w:val="05452D07"/>
    <w:rsid w:val="057F1654"/>
    <w:rsid w:val="058804A4"/>
    <w:rsid w:val="05930C2B"/>
    <w:rsid w:val="06B2ED76"/>
    <w:rsid w:val="075BE013"/>
    <w:rsid w:val="07840E73"/>
    <w:rsid w:val="0787D249"/>
    <w:rsid w:val="079FA812"/>
    <w:rsid w:val="087CCDC9"/>
    <w:rsid w:val="0904BFF2"/>
    <w:rsid w:val="0973CDA4"/>
    <w:rsid w:val="09C92AFA"/>
    <w:rsid w:val="09EEC9F6"/>
    <w:rsid w:val="0A347263"/>
    <w:rsid w:val="0A3B83B7"/>
    <w:rsid w:val="0A8A46C9"/>
    <w:rsid w:val="0AC82091"/>
    <w:rsid w:val="0B9A195E"/>
    <w:rsid w:val="0C1970F9"/>
    <w:rsid w:val="0C20614A"/>
    <w:rsid w:val="0C2F5136"/>
    <w:rsid w:val="0C67A02A"/>
    <w:rsid w:val="0CCB12A5"/>
    <w:rsid w:val="0CE22A89"/>
    <w:rsid w:val="0D00CBBC"/>
    <w:rsid w:val="0D15FB9E"/>
    <w:rsid w:val="0D35E9BF"/>
    <w:rsid w:val="0D503EEC"/>
    <w:rsid w:val="0DA6CAD4"/>
    <w:rsid w:val="0DCB2197"/>
    <w:rsid w:val="0DF6541C"/>
    <w:rsid w:val="0E45FEB2"/>
    <w:rsid w:val="0E535035"/>
    <w:rsid w:val="0E793C82"/>
    <w:rsid w:val="0E950C7E"/>
    <w:rsid w:val="0ECB38F3"/>
    <w:rsid w:val="0ED63D83"/>
    <w:rsid w:val="0F0A9C0B"/>
    <w:rsid w:val="0F2A638F"/>
    <w:rsid w:val="0F60C74E"/>
    <w:rsid w:val="0FEF2096"/>
    <w:rsid w:val="100F643C"/>
    <w:rsid w:val="106D7EC4"/>
    <w:rsid w:val="1087DFAE"/>
    <w:rsid w:val="10F9A249"/>
    <w:rsid w:val="11480353"/>
    <w:rsid w:val="117D9F74"/>
    <w:rsid w:val="118AF0F7"/>
    <w:rsid w:val="11BC6898"/>
    <w:rsid w:val="12803846"/>
    <w:rsid w:val="129572AA"/>
    <w:rsid w:val="12C51929"/>
    <w:rsid w:val="12FA8D24"/>
    <w:rsid w:val="13BC449B"/>
    <w:rsid w:val="13FA924E"/>
    <w:rsid w:val="14718227"/>
    <w:rsid w:val="152505FE"/>
    <w:rsid w:val="1588F116"/>
    <w:rsid w:val="158F18A6"/>
    <w:rsid w:val="162CC554"/>
    <w:rsid w:val="1677BA9A"/>
    <w:rsid w:val="16C7D35D"/>
    <w:rsid w:val="17217F7C"/>
    <w:rsid w:val="17323310"/>
    <w:rsid w:val="174CAC38"/>
    <w:rsid w:val="17C895B5"/>
    <w:rsid w:val="185B0796"/>
    <w:rsid w:val="18B7E342"/>
    <w:rsid w:val="18D1338B"/>
    <w:rsid w:val="195D8E49"/>
    <w:rsid w:val="19EB0C58"/>
    <w:rsid w:val="1A0FA389"/>
    <w:rsid w:val="1A14610A"/>
    <w:rsid w:val="1A1D871D"/>
    <w:rsid w:val="1A2EC1F4"/>
    <w:rsid w:val="1A806369"/>
    <w:rsid w:val="1A94A68D"/>
    <w:rsid w:val="1A9B9A82"/>
    <w:rsid w:val="1AAA6A0B"/>
    <w:rsid w:val="1AFD652D"/>
    <w:rsid w:val="1B2EDC82"/>
    <w:rsid w:val="1B31D33D"/>
    <w:rsid w:val="1BC40743"/>
    <w:rsid w:val="1C3F66DB"/>
    <w:rsid w:val="1C463A6C"/>
    <w:rsid w:val="1C9308DB"/>
    <w:rsid w:val="1CA3F45E"/>
    <w:rsid w:val="1CB4D83A"/>
    <w:rsid w:val="1CC90FA5"/>
    <w:rsid w:val="1CD49344"/>
    <w:rsid w:val="1CD9C89C"/>
    <w:rsid w:val="1D399205"/>
    <w:rsid w:val="1D92A5BE"/>
    <w:rsid w:val="1DD56DC6"/>
    <w:rsid w:val="1E37D7EC"/>
    <w:rsid w:val="1E43AEDC"/>
    <w:rsid w:val="1F23BEFC"/>
    <w:rsid w:val="1F62BADB"/>
    <w:rsid w:val="1F84C296"/>
    <w:rsid w:val="1FDB9520"/>
    <w:rsid w:val="2023964F"/>
    <w:rsid w:val="2040994C"/>
    <w:rsid w:val="20409E9A"/>
    <w:rsid w:val="20CDF777"/>
    <w:rsid w:val="2187EC64"/>
    <w:rsid w:val="21EA60A9"/>
    <w:rsid w:val="21EC5856"/>
    <w:rsid w:val="221A2737"/>
    <w:rsid w:val="238F511A"/>
    <w:rsid w:val="23AA325F"/>
    <w:rsid w:val="23DD91C0"/>
    <w:rsid w:val="247139D0"/>
    <w:rsid w:val="24866A9C"/>
    <w:rsid w:val="248F6876"/>
    <w:rsid w:val="24F578B8"/>
    <w:rsid w:val="2503236E"/>
    <w:rsid w:val="256B6943"/>
    <w:rsid w:val="25AFD4DC"/>
    <w:rsid w:val="26223AFD"/>
    <w:rsid w:val="2666FEE9"/>
    <w:rsid w:val="26B1F3CA"/>
    <w:rsid w:val="2763B4DE"/>
    <w:rsid w:val="27B194BF"/>
    <w:rsid w:val="27C7B9C7"/>
    <w:rsid w:val="27C7FA4D"/>
    <w:rsid w:val="28142233"/>
    <w:rsid w:val="28319BDA"/>
    <w:rsid w:val="28FF853F"/>
    <w:rsid w:val="29343CC3"/>
    <w:rsid w:val="2959DBBF"/>
    <w:rsid w:val="29E20DCD"/>
    <w:rsid w:val="2A33AAE7"/>
    <w:rsid w:val="2A4CD344"/>
    <w:rsid w:val="2A87E522"/>
    <w:rsid w:val="2A905FDD"/>
    <w:rsid w:val="2AF5AC20"/>
    <w:rsid w:val="2B00BEB4"/>
    <w:rsid w:val="2B1237A7"/>
    <w:rsid w:val="2B378E62"/>
    <w:rsid w:val="2B68B1F9"/>
    <w:rsid w:val="2BC2330D"/>
    <w:rsid w:val="2BE8A3A5"/>
    <w:rsid w:val="2C2ACD06"/>
    <w:rsid w:val="2C6BDD85"/>
    <w:rsid w:val="2CEF188A"/>
    <w:rsid w:val="2D363360"/>
    <w:rsid w:val="2D99C595"/>
    <w:rsid w:val="2DA1E035"/>
    <w:rsid w:val="2DBF85E4"/>
    <w:rsid w:val="2E07ADE6"/>
    <w:rsid w:val="2E2D4CE2"/>
    <w:rsid w:val="2E3AA291"/>
    <w:rsid w:val="2E4D7E4B"/>
    <w:rsid w:val="2ECB32F9"/>
    <w:rsid w:val="2EE567F9"/>
    <w:rsid w:val="2F2592DA"/>
    <w:rsid w:val="2F4B4E40"/>
    <w:rsid w:val="2FA2BC40"/>
    <w:rsid w:val="2FE5A8CA"/>
    <w:rsid w:val="302E0094"/>
    <w:rsid w:val="3086FC7F"/>
    <w:rsid w:val="30E71EA1"/>
    <w:rsid w:val="30F16EC7"/>
    <w:rsid w:val="3196AF5E"/>
    <w:rsid w:val="31A55D8A"/>
    <w:rsid w:val="31A90124"/>
    <w:rsid w:val="31D986FB"/>
    <w:rsid w:val="3274E186"/>
    <w:rsid w:val="327AA1FE"/>
    <w:rsid w:val="32E43631"/>
    <w:rsid w:val="32FDA002"/>
    <w:rsid w:val="3315353A"/>
    <w:rsid w:val="33FD3B58"/>
    <w:rsid w:val="342324E6"/>
    <w:rsid w:val="344071C6"/>
    <w:rsid w:val="34545A63"/>
    <w:rsid w:val="3476EF6A"/>
    <w:rsid w:val="34800F7A"/>
    <w:rsid w:val="34F08F88"/>
    <w:rsid w:val="3501CA4B"/>
    <w:rsid w:val="355E773A"/>
    <w:rsid w:val="358F85EB"/>
    <w:rsid w:val="35D8269D"/>
    <w:rsid w:val="3612BFCB"/>
    <w:rsid w:val="36AA1B47"/>
    <w:rsid w:val="36EEEF3A"/>
    <w:rsid w:val="371A6BA3"/>
    <w:rsid w:val="37884358"/>
    <w:rsid w:val="37AF2C92"/>
    <w:rsid w:val="37B1B58F"/>
    <w:rsid w:val="37B78760"/>
    <w:rsid w:val="38474154"/>
    <w:rsid w:val="3923813B"/>
    <w:rsid w:val="394ACC95"/>
    <w:rsid w:val="39A1C143"/>
    <w:rsid w:val="3A08B128"/>
    <w:rsid w:val="3A5CFAC2"/>
    <w:rsid w:val="3A5FAFC0"/>
    <w:rsid w:val="3A8A60A5"/>
    <w:rsid w:val="3AA4D28C"/>
    <w:rsid w:val="3B232FFD"/>
    <w:rsid w:val="3B50D339"/>
    <w:rsid w:val="3BADB515"/>
    <w:rsid w:val="3C306435"/>
    <w:rsid w:val="3C8BBFFF"/>
    <w:rsid w:val="3C94B5FF"/>
    <w:rsid w:val="3CB71448"/>
    <w:rsid w:val="3CCFE386"/>
    <w:rsid w:val="3D600CED"/>
    <w:rsid w:val="3D810207"/>
    <w:rsid w:val="3D966D12"/>
    <w:rsid w:val="3DCF21CB"/>
    <w:rsid w:val="3E285E19"/>
    <w:rsid w:val="3E29BD4A"/>
    <w:rsid w:val="3E7BF271"/>
    <w:rsid w:val="3EB82197"/>
    <w:rsid w:val="3EDB16FF"/>
    <w:rsid w:val="3EF01511"/>
    <w:rsid w:val="3F2D7E8C"/>
    <w:rsid w:val="3F84EA8D"/>
    <w:rsid w:val="3FA329DF"/>
    <w:rsid w:val="3FC25D40"/>
    <w:rsid w:val="3FC42E7A"/>
    <w:rsid w:val="3FC61D4C"/>
    <w:rsid w:val="400F92FB"/>
    <w:rsid w:val="4057E2C8"/>
    <w:rsid w:val="40608D47"/>
    <w:rsid w:val="40D6672A"/>
    <w:rsid w:val="40FE46AC"/>
    <w:rsid w:val="413930CA"/>
    <w:rsid w:val="415E9282"/>
    <w:rsid w:val="41A07ABC"/>
    <w:rsid w:val="41B773CE"/>
    <w:rsid w:val="42AC4E7B"/>
    <w:rsid w:val="42AFE471"/>
    <w:rsid w:val="42C20735"/>
    <w:rsid w:val="42D63CFC"/>
    <w:rsid w:val="42FC355C"/>
    <w:rsid w:val="431CC275"/>
    <w:rsid w:val="4416242F"/>
    <w:rsid w:val="441F809E"/>
    <w:rsid w:val="4430AE1C"/>
    <w:rsid w:val="44328C75"/>
    <w:rsid w:val="44963344"/>
    <w:rsid w:val="451E61E2"/>
    <w:rsid w:val="455F5695"/>
    <w:rsid w:val="45A9D84D"/>
    <w:rsid w:val="45DE7ADF"/>
    <w:rsid w:val="4609C043"/>
    <w:rsid w:val="4637B358"/>
    <w:rsid w:val="4644CE31"/>
    <w:rsid w:val="466F0974"/>
    <w:rsid w:val="469EECAC"/>
    <w:rsid w:val="46F577A6"/>
    <w:rsid w:val="46FBEC62"/>
    <w:rsid w:val="475ADEE1"/>
    <w:rsid w:val="47835594"/>
    <w:rsid w:val="4857268A"/>
    <w:rsid w:val="486A9708"/>
    <w:rsid w:val="4956D908"/>
    <w:rsid w:val="49C9C689"/>
    <w:rsid w:val="49DB87D9"/>
    <w:rsid w:val="4A241802"/>
    <w:rsid w:val="4A703133"/>
    <w:rsid w:val="4A75351E"/>
    <w:rsid w:val="4AD3AE79"/>
    <w:rsid w:val="4B427A97"/>
    <w:rsid w:val="4B6596EA"/>
    <w:rsid w:val="4B8EC74C"/>
    <w:rsid w:val="4BD551D2"/>
    <w:rsid w:val="4C97F28E"/>
    <w:rsid w:val="4CA0129F"/>
    <w:rsid w:val="4CDE4AF8"/>
    <w:rsid w:val="4D01674B"/>
    <w:rsid w:val="4D556A68"/>
    <w:rsid w:val="4D7B7C18"/>
    <w:rsid w:val="4D9BC1D5"/>
    <w:rsid w:val="4E271731"/>
    <w:rsid w:val="4E2943C7"/>
    <w:rsid w:val="4E9D37AC"/>
    <w:rsid w:val="4ECDEA44"/>
    <w:rsid w:val="4ED2B597"/>
    <w:rsid w:val="4EE1C612"/>
    <w:rsid w:val="4F7A666A"/>
    <w:rsid w:val="4F9A27F2"/>
    <w:rsid w:val="4FD61437"/>
    <w:rsid w:val="5007DF49"/>
    <w:rsid w:val="5073E2CD"/>
    <w:rsid w:val="5075A8ED"/>
    <w:rsid w:val="50F3536F"/>
    <w:rsid w:val="515E2E8E"/>
    <w:rsid w:val="5174B64C"/>
    <w:rsid w:val="517E102B"/>
    <w:rsid w:val="51A21CA5"/>
    <w:rsid w:val="51EDC961"/>
    <w:rsid w:val="520A5659"/>
    <w:rsid w:val="526D72EA"/>
    <w:rsid w:val="526F32F8"/>
    <w:rsid w:val="5289C7AE"/>
    <w:rsid w:val="52A1F793"/>
    <w:rsid w:val="52FB889B"/>
    <w:rsid w:val="530DB4F9"/>
    <w:rsid w:val="530F5423"/>
    <w:rsid w:val="531086AD"/>
    <w:rsid w:val="535D86F6"/>
    <w:rsid w:val="53B23470"/>
    <w:rsid w:val="53C73B5A"/>
    <w:rsid w:val="53E881A1"/>
    <w:rsid w:val="540D29D1"/>
    <w:rsid w:val="5425980F"/>
    <w:rsid w:val="5501936B"/>
    <w:rsid w:val="55404F31"/>
    <w:rsid w:val="560C04A1"/>
    <w:rsid w:val="5636EC98"/>
    <w:rsid w:val="5648276F"/>
    <w:rsid w:val="564EE5A8"/>
    <w:rsid w:val="5676B4A6"/>
    <w:rsid w:val="56CCB6B8"/>
    <w:rsid w:val="574C78C3"/>
    <w:rsid w:val="579EA2F0"/>
    <w:rsid w:val="57C08D2B"/>
    <w:rsid w:val="57D2BCF9"/>
    <w:rsid w:val="57DA36BA"/>
    <w:rsid w:val="57DF6ABC"/>
    <w:rsid w:val="58C9F230"/>
    <w:rsid w:val="5982EC55"/>
    <w:rsid w:val="5997D49D"/>
    <w:rsid w:val="5A2478B9"/>
    <w:rsid w:val="5A7ECF39"/>
    <w:rsid w:val="5A84FF82"/>
    <w:rsid w:val="5A8E4283"/>
    <w:rsid w:val="5B0A5DBB"/>
    <w:rsid w:val="5B83A83A"/>
    <w:rsid w:val="5BB69574"/>
    <w:rsid w:val="5C683C8E"/>
    <w:rsid w:val="5C79473A"/>
    <w:rsid w:val="5D1F789B"/>
    <w:rsid w:val="5D5265D5"/>
    <w:rsid w:val="5D6334EC"/>
    <w:rsid w:val="5D8976BB"/>
    <w:rsid w:val="5D90D0FF"/>
    <w:rsid w:val="5D9C7C30"/>
    <w:rsid w:val="5DB9B50A"/>
    <w:rsid w:val="5DC5E345"/>
    <w:rsid w:val="5EA5A71A"/>
    <w:rsid w:val="5EF7E9DC"/>
    <w:rsid w:val="5F07ACDC"/>
    <w:rsid w:val="5F297FD8"/>
    <w:rsid w:val="5F46F453"/>
    <w:rsid w:val="5F8EBC73"/>
    <w:rsid w:val="5FC2F72E"/>
    <w:rsid w:val="5FE1F929"/>
    <w:rsid w:val="5FEBA27B"/>
    <w:rsid w:val="6003D6FB"/>
    <w:rsid w:val="60672162"/>
    <w:rsid w:val="60913D87"/>
    <w:rsid w:val="613212C6"/>
    <w:rsid w:val="61415284"/>
    <w:rsid w:val="614AE270"/>
    <w:rsid w:val="6192C79C"/>
    <w:rsid w:val="61CBB7D6"/>
    <w:rsid w:val="624E0823"/>
    <w:rsid w:val="625568C5"/>
    <w:rsid w:val="6279B69B"/>
    <w:rsid w:val="62A27A7B"/>
    <w:rsid w:val="62BBA2D8"/>
    <w:rsid w:val="632BC649"/>
    <w:rsid w:val="632E97FD"/>
    <w:rsid w:val="63522776"/>
    <w:rsid w:val="6352E0CC"/>
    <w:rsid w:val="63725FFC"/>
    <w:rsid w:val="638DC6CF"/>
    <w:rsid w:val="63FAF65C"/>
    <w:rsid w:val="6405E1F5"/>
    <w:rsid w:val="64062AEB"/>
    <w:rsid w:val="649C41EF"/>
    <w:rsid w:val="649E080F"/>
    <w:rsid w:val="64CA685E"/>
    <w:rsid w:val="64CAB315"/>
    <w:rsid w:val="6525D4B0"/>
    <w:rsid w:val="6546C336"/>
    <w:rsid w:val="657B4B45"/>
    <w:rsid w:val="65E876D2"/>
    <w:rsid w:val="66342669"/>
    <w:rsid w:val="66AA00BE"/>
    <w:rsid w:val="66C65AE1"/>
    <w:rsid w:val="66E9D364"/>
    <w:rsid w:val="67539D2E"/>
    <w:rsid w:val="67712C23"/>
    <w:rsid w:val="6857015A"/>
    <w:rsid w:val="6867580A"/>
    <w:rsid w:val="6884D3C1"/>
    <w:rsid w:val="6911BBFF"/>
    <w:rsid w:val="691364A7"/>
    <w:rsid w:val="697966B8"/>
    <w:rsid w:val="6A0E03A8"/>
    <w:rsid w:val="6A6F5407"/>
    <w:rsid w:val="6ADD8057"/>
    <w:rsid w:val="6ADFE7A2"/>
    <w:rsid w:val="6B03B1D4"/>
    <w:rsid w:val="6B0D4993"/>
    <w:rsid w:val="6B314979"/>
    <w:rsid w:val="6B7F00E3"/>
    <w:rsid w:val="6B9D91D2"/>
    <w:rsid w:val="6BCAC0CD"/>
    <w:rsid w:val="6C3AE429"/>
    <w:rsid w:val="6CED53EC"/>
    <w:rsid w:val="6D31A592"/>
    <w:rsid w:val="6DA47DF9"/>
    <w:rsid w:val="6E29097F"/>
    <w:rsid w:val="6E432435"/>
    <w:rsid w:val="6E5EDC00"/>
    <w:rsid w:val="6F3644D0"/>
    <w:rsid w:val="6F50F44D"/>
    <w:rsid w:val="6F9A25E0"/>
    <w:rsid w:val="6FB81DEA"/>
    <w:rsid w:val="6FC7C625"/>
    <w:rsid w:val="6FE0BAB6"/>
    <w:rsid w:val="700A2078"/>
    <w:rsid w:val="70590916"/>
    <w:rsid w:val="706229C2"/>
    <w:rsid w:val="70F9AB4E"/>
    <w:rsid w:val="711F4589"/>
    <w:rsid w:val="7130EF2E"/>
    <w:rsid w:val="714D26CE"/>
    <w:rsid w:val="71967CC2"/>
    <w:rsid w:val="71F4D977"/>
    <w:rsid w:val="721431FC"/>
    <w:rsid w:val="7219CC6B"/>
    <w:rsid w:val="72236782"/>
    <w:rsid w:val="723C6B26"/>
    <w:rsid w:val="724677B6"/>
    <w:rsid w:val="7264A535"/>
    <w:rsid w:val="72A22089"/>
    <w:rsid w:val="734F84FA"/>
    <w:rsid w:val="73617721"/>
    <w:rsid w:val="73B945F1"/>
    <w:rsid w:val="73C668AB"/>
    <w:rsid w:val="74DD8FAA"/>
    <w:rsid w:val="75083906"/>
    <w:rsid w:val="751351DC"/>
    <w:rsid w:val="755665C3"/>
    <w:rsid w:val="755D9621"/>
    <w:rsid w:val="765411C3"/>
    <w:rsid w:val="765623A0"/>
    <w:rsid w:val="76B7A73B"/>
    <w:rsid w:val="7709B4B9"/>
    <w:rsid w:val="77F884AD"/>
    <w:rsid w:val="77FAAAA3"/>
    <w:rsid w:val="782A7A0B"/>
    <w:rsid w:val="7862EC7D"/>
    <w:rsid w:val="786E47CA"/>
    <w:rsid w:val="7897FDE0"/>
    <w:rsid w:val="7927DFC9"/>
    <w:rsid w:val="79D0B8A5"/>
    <w:rsid w:val="7A010238"/>
    <w:rsid w:val="7A9558D2"/>
    <w:rsid w:val="7A95979D"/>
    <w:rsid w:val="7A97E62D"/>
    <w:rsid w:val="7ADCD887"/>
    <w:rsid w:val="7AEA9D48"/>
    <w:rsid w:val="7B2B5AE3"/>
    <w:rsid w:val="7B780FC3"/>
    <w:rsid w:val="7B95AD15"/>
    <w:rsid w:val="7C3FA560"/>
    <w:rsid w:val="7CC56524"/>
    <w:rsid w:val="7CC72B44"/>
    <w:rsid w:val="7CE24A03"/>
    <w:rsid w:val="7D27E05E"/>
    <w:rsid w:val="7D5DFDDB"/>
    <w:rsid w:val="7DD21608"/>
    <w:rsid w:val="7E265AC5"/>
    <w:rsid w:val="7E446D48"/>
    <w:rsid w:val="7ECE3D85"/>
    <w:rsid w:val="7ED706F2"/>
    <w:rsid w:val="7F9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DE65"/>
  <w15:chartTrackingRefBased/>
  <w15:docId w15:val="{F8EAB614-060E-4738-ADC3-B08A6668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BE7106"/>
  </w:style>
  <w:style w:type="character" w:customStyle="1" w:styleId="eop">
    <w:name w:val="eop"/>
    <w:basedOn w:val="Standardskriftforavsnitt"/>
    <w:rsid w:val="00BE7106"/>
  </w:style>
  <w:style w:type="paragraph" w:customStyle="1" w:styleId="mortaga">
    <w:name w:val="mortag_a"/>
    <w:basedOn w:val="Normal"/>
    <w:rsid w:val="001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070F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9280D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630B4D"/>
    <w:rPr>
      <w:color w:val="954F72" w:themeColor="followed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ivverket.no/for-arkiveiere/bevaring-og-kassasjon/a-lage-en-bevaringspl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02c163-802e-49f0-a0a1-41cb2ed4d5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2A63259B764B8D7C03FC751F1944" ma:contentTypeVersion="18" ma:contentTypeDescription="Create a new document." ma:contentTypeScope="" ma:versionID="2078b6e2402599c571a775b9e64db10c">
  <xsd:schema xmlns:xsd="http://www.w3.org/2001/XMLSchema" xmlns:xs="http://www.w3.org/2001/XMLSchema" xmlns:p="http://schemas.microsoft.com/office/2006/metadata/properties" xmlns:ns3="02cc6ec9-badb-486e-8082-fa4bb681ce6e" xmlns:ns4="cf02c163-802e-49f0-a0a1-41cb2ed4d57a" targetNamespace="http://schemas.microsoft.com/office/2006/metadata/properties" ma:root="true" ma:fieldsID="e580a88813631bddfc4ec03b2dcc1202" ns3:_="" ns4:_="">
    <xsd:import namespace="02cc6ec9-badb-486e-8082-fa4bb681ce6e"/>
    <xsd:import namespace="cf02c163-802e-49f0-a0a1-41cb2ed4d5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c6ec9-badb-486e-8082-fa4bb681ce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2c163-802e-49f0-a0a1-41cb2ed4d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71EE9-7ED4-44B2-8543-AA5BDDD11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1819A-96A2-4E8F-893D-497628B60A02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02cc6ec9-badb-486e-8082-fa4bb681ce6e"/>
    <ds:schemaRef ds:uri="http://schemas.microsoft.com/office/2006/documentManagement/types"/>
    <ds:schemaRef ds:uri="cf02c163-802e-49f0-a0a1-41cb2ed4d57a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94ABAE-6FAA-4AB3-AFCD-FAD5BA82F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c6ec9-badb-486e-8082-fa4bb681ce6e"/>
    <ds:schemaRef ds:uri="cf02c163-802e-49f0-a0a1-41cb2ed4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Marianne Opsjøn Ahola</dc:creator>
  <cp:keywords/>
  <dc:description/>
  <cp:lastModifiedBy>May Hoel Ambjørnrud</cp:lastModifiedBy>
  <cp:revision>2</cp:revision>
  <dcterms:created xsi:type="dcterms:W3CDTF">2024-04-19T13:04:00Z</dcterms:created>
  <dcterms:modified xsi:type="dcterms:W3CDTF">2024-04-19T13:04:00Z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0x0101002C902A63259B764B8D7C03FC751F1944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1200</vt:r8>
  </property>
</Properties>
</file>